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10" w:rsidRPr="00362AB9" w:rsidRDefault="00D41EF0" w:rsidP="0002117D">
      <w:pPr>
        <w:widowControl/>
        <w:shd w:val="clear" w:color="auto" w:fill="FFFFFF"/>
        <w:spacing w:line="320" w:lineRule="atLeast"/>
        <w:jc w:val="center"/>
        <w:rPr>
          <w:rFonts w:ascii="Verdana" w:hAnsi="Verdana" w:cs="宋体"/>
          <w:color w:val="666666"/>
          <w:kern w:val="0"/>
          <w:sz w:val="13"/>
          <w:szCs w:val="18"/>
        </w:rPr>
      </w:pPr>
      <w:r>
        <w:rPr>
          <w:rFonts w:ascii="微软雅黑 Light" w:eastAsia="微软雅黑 Light" w:hAnsi="微软雅黑 Light" w:cs="宋体" w:hint="eastAsia"/>
          <w:b/>
          <w:kern w:val="0"/>
          <w:sz w:val="40"/>
          <w:szCs w:val="52"/>
        </w:rPr>
        <w:t xml:space="preserve">                                                      </w:t>
      </w:r>
      <w:r w:rsidR="00EE3B10" w:rsidRPr="00362AB9">
        <w:rPr>
          <w:rFonts w:ascii="微软雅黑 Light" w:eastAsia="微软雅黑 Light" w:hAnsi="微软雅黑 Light" w:cs="宋体" w:hint="eastAsia"/>
          <w:b/>
          <w:kern w:val="0"/>
          <w:sz w:val="40"/>
          <w:szCs w:val="52"/>
        </w:rPr>
        <w:t>华数</w:t>
      </w:r>
      <w:r w:rsidR="00EE3B10" w:rsidRPr="00362AB9">
        <w:rPr>
          <w:rFonts w:ascii="微软雅黑 Light" w:eastAsia="微软雅黑 Light" w:hAnsi="微软雅黑 Light" w:cs="宋体"/>
          <w:b/>
          <w:kern w:val="0"/>
          <w:sz w:val="40"/>
          <w:szCs w:val="52"/>
        </w:rPr>
        <w:t>201</w:t>
      </w:r>
      <w:r w:rsidR="009610E8" w:rsidRPr="00362AB9">
        <w:rPr>
          <w:rFonts w:ascii="微软雅黑 Light" w:eastAsia="微软雅黑 Light" w:hAnsi="微软雅黑 Light" w:cs="宋体" w:hint="eastAsia"/>
          <w:b/>
          <w:kern w:val="0"/>
          <w:sz w:val="40"/>
          <w:szCs w:val="52"/>
        </w:rPr>
        <w:t>8</w:t>
      </w:r>
      <w:r w:rsidR="00EE3B10" w:rsidRPr="00362AB9">
        <w:rPr>
          <w:rFonts w:ascii="微软雅黑 Light" w:eastAsia="微软雅黑 Light" w:hAnsi="微软雅黑 Light" w:cs="宋体" w:hint="eastAsia"/>
          <w:b/>
          <w:kern w:val="0"/>
          <w:sz w:val="40"/>
          <w:szCs w:val="52"/>
        </w:rPr>
        <w:t>校园招聘</w:t>
      </w:r>
      <w:r w:rsidR="00EE3B10" w:rsidRPr="00362AB9">
        <w:rPr>
          <w:rFonts w:ascii="微软雅黑 Light" w:eastAsia="微软雅黑 Light" w:hAnsi="微软雅黑 Light" w:cs="宋体"/>
          <w:b/>
          <w:kern w:val="0"/>
          <w:sz w:val="40"/>
          <w:szCs w:val="52"/>
        </w:rPr>
        <w:br/>
      </w:r>
    </w:p>
    <w:p w:rsidR="00CA5AF6" w:rsidRDefault="00EE3B10" w:rsidP="00CA5AF6">
      <w:pPr>
        <w:rPr>
          <w:rFonts w:ascii="微软雅黑" w:eastAsia="微软雅黑" w:hAnsi="微软雅黑" w:cs="宋体"/>
          <w:color w:val="535353"/>
          <w:kern w:val="0"/>
          <w:szCs w:val="21"/>
        </w:rPr>
      </w:pPr>
      <w:r w:rsidRPr="0002117D">
        <w:rPr>
          <w:rFonts w:ascii="Verdana" w:hAnsi="Verdana" w:cs="宋体"/>
          <w:color w:val="666666"/>
          <w:kern w:val="0"/>
          <w:sz w:val="18"/>
          <w:szCs w:val="18"/>
        </w:rPr>
        <w:t>                    </w:t>
      </w:r>
      <w:r w:rsidRPr="0002117D">
        <w:rPr>
          <w:rFonts w:ascii="Verdana" w:hAnsi="Verdana" w:cs="宋体"/>
          <w:color w:val="666666"/>
          <w:kern w:val="0"/>
          <w:sz w:val="18"/>
          <w:szCs w:val="18"/>
        </w:rPr>
        <w:br/>
      </w:r>
      <w:r w:rsidR="00CA5AF6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</w:rPr>
        <w:t>公司简介：</w:t>
      </w:r>
      <w:r w:rsidR="00CA5AF6">
        <w:rPr>
          <w:rFonts w:ascii="Verdana" w:hAnsi="Verdana" w:cs="宋体"/>
          <w:color w:val="666666"/>
          <w:kern w:val="0"/>
          <w:sz w:val="18"/>
          <w:szCs w:val="18"/>
        </w:rPr>
        <w:t>                </w:t>
      </w:r>
      <w:r w:rsidR="00CA5AF6">
        <w:rPr>
          <w:rFonts w:ascii="Verdana" w:hAnsi="Verdana" w:cs="宋体"/>
          <w:color w:val="666666"/>
          <w:kern w:val="0"/>
          <w:sz w:val="18"/>
          <w:szCs w:val="18"/>
        </w:rPr>
        <w:br/>
      </w:r>
      <w:r w:rsidR="00CA5AF6">
        <w:rPr>
          <w:rFonts w:ascii="微软雅黑" w:eastAsia="微软雅黑" w:hAnsi="微软雅黑" w:cs="宋体"/>
          <w:b/>
          <w:bCs/>
          <w:color w:val="535353"/>
          <w:kern w:val="0"/>
          <w:szCs w:val="21"/>
        </w:rPr>
        <w:t>      </w:t>
      </w:r>
      <w:r w:rsidR="00D146BA">
        <w:rPr>
          <w:rFonts w:ascii="微软雅黑" w:eastAsia="微软雅黑" w:hAnsi="微软雅黑" w:cs="宋体" w:hint="eastAsia"/>
          <w:b/>
          <w:bCs/>
          <w:color w:val="535353"/>
          <w:kern w:val="0"/>
          <w:szCs w:val="21"/>
        </w:rPr>
        <w:t>华数数字</w:t>
      </w:r>
      <w:r w:rsidR="00CA5AF6">
        <w:rPr>
          <w:rFonts w:ascii="微软雅黑" w:eastAsia="微软雅黑" w:hAnsi="微软雅黑" w:cs="宋体" w:hint="eastAsia"/>
          <w:b/>
          <w:bCs/>
          <w:color w:val="535353"/>
          <w:kern w:val="0"/>
          <w:szCs w:val="21"/>
        </w:rPr>
        <w:t>电视传媒集团</w:t>
      </w:r>
      <w:r w:rsidR="00CA5AF6">
        <w:rPr>
          <w:rFonts w:ascii="微软雅黑" w:eastAsia="微软雅黑" w:hAnsi="微软雅黑" w:cs="宋体" w:hint="eastAsia"/>
          <w:color w:val="535353"/>
          <w:kern w:val="0"/>
          <w:szCs w:val="21"/>
        </w:rPr>
        <w:t>是一家大型国有文化传媒产业集团，是位居我国新媒体产业发展第一方阵的全国性新媒体运营商、国内规模最大的跨地域经营的有线网络运营商，拥有3000万数字电视用户、</w:t>
      </w:r>
      <w:r w:rsidR="009610E8">
        <w:rPr>
          <w:rFonts w:ascii="微软雅黑" w:eastAsia="微软雅黑" w:hAnsi="微软雅黑" w:cs="宋体" w:hint="eastAsia"/>
          <w:color w:val="535353"/>
          <w:kern w:val="0"/>
          <w:szCs w:val="21"/>
        </w:rPr>
        <w:t>1亿</w:t>
      </w:r>
      <w:r w:rsidR="00CA5AF6">
        <w:rPr>
          <w:rFonts w:ascii="微软雅黑" w:eastAsia="微软雅黑" w:hAnsi="微软雅黑" w:cs="宋体" w:hint="eastAsia"/>
          <w:color w:val="535353"/>
          <w:kern w:val="0"/>
          <w:szCs w:val="21"/>
        </w:rPr>
        <w:t>互联网电视覆盖用户、</w:t>
      </w:r>
      <w:r w:rsidR="009610E8">
        <w:rPr>
          <w:rFonts w:ascii="微软雅黑" w:eastAsia="微软雅黑" w:hAnsi="微软雅黑" w:cs="宋体" w:hint="eastAsia"/>
          <w:color w:val="535353"/>
          <w:kern w:val="0"/>
          <w:szCs w:val="21"/>
        </w:rPr>
        <w:t>5600</w:t>
      </w:r>
      <w:r w:rsidR="00CA5AF6">
        <w:rPr>
          <w:rFonts w:ascii="微软雅黑" w:eastAsia="微软雅黑" w:hAnsi="微软雅黑" w:cs="宋体" w:hint="eastAsia"/>
          <w:color w:val="535353"/>
          <w:kern w:val="0"/>
          <w:szCs w:val="21"/>
        </w:rPr>
        <w:t>万手机电视用户，</w:t>
      </w:r>
      <w:r w:rsidR="00D41EF0">
        <w:rPr>
          <w:rFonts w:ascii="微软雅黑" w:eastAsia="微软雅黑" w:hAnsi="微软雅黑" w:cs="宋体" w:hint="eastAsia"/>
          <w:color w:val="535353"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               </w:t>
      </w:r>
      <w:r w:rsidR="00CA5AF6">
        <w:rPr>
          <w:rFonts w:ascii="微软雅黑" w:eastAsia="微软雅黑" w:hAnsi="微软雅黑" w:cs="宋体" w:hint="eastAsia"/>
          <w:color w:val="535353"/>
          <w:kern w:val="0"/>
          <w:szCs w:val="21"/>
        </w:rPr>
        <w:t>并与800家全球内容商合作。</w:t>
      </w:r>
    </w:p>
    <w:p w:rsidR="00CA5AF6" w:rsidRPr="00792327" w:rsidRDefault="00CA5AF6" w:rsidP="00CA5AF6">
      <w:pPr>
        <w:ind w:firstLineChars="200" w:firstLine="420"/>
        <w:rPr>
          <w:rFonts w:ascii="微软雅黑" w:eastAsia="微软雅黑" w:hAnsi="微软雅黑" w:cs="宋体"/>
          <w:color w:val="53535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Cs w:val="21"/>
        </w:rPr>
        <w:t>华数传媒控股股份有限公司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（股票代码000156）为华数集团旗下优质上市平台，以“新网络+应用”、“新媒体+内容”、“大数据+开发”三大发展战略为指导，通过持续的开拓创新，打造独具特色的内容应用、全国一流的新媒体平台、全国最先进的广电网络、最完善的文化科技支撑体系和可持续发展的智慧产业</w:t>
      </w:r>
      <w:r w:rsidR="009610E8">
        <w:rPr>
          <w:rFonts w:ascii="微软雅黑" w:eastAsia="微软雅黑" w:hAnsi="微软雅黑" w:cs="宋体" w:hint="eastAsia"/>
          <w:color w:val="535353"/>
          <w:kern w:val="0"/>
          <w:szCs w:val="21"/>
        </w:rPr>
        <w:t>。</w:t>
      </w:r>
    </w:p>
    <w:p w:rsidR="00EE3B10" w:rsidRPr="00CA5AF6" w:rsidRDefault="00EE3B10" w:rsidP="00CA5AF6">
      <w:pPr>
        <w:widowControl/>
        <w:shd w:val="clear" w:color="auto" w:fill="FFFFFF"/>
        <w:spacing w:line="32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</w:p>
    <w:p w:rsidR="00EE3B10" w:rsidRDefault="00BB2B35" w:rsidP="0002117D">
      <w:pPr>
        <w:widowControl/>
        <w:shd w:val="clear" w:color="auto" w:fill="FFFFFF"/>
        <w:spacing w:line="320" w:lineRule="atLeast"/>
        <w:jc w:val="left"/>
        <w:rPr>
          <w:rFonts w:ascii="Times New Roman" w:hAnsi="Times New Roman"/>
          <w:color w:val="666666"/>
          <w:kern w:val="0"/>
          <w:szCs w:val="21"/>
        </w:rPr>
      </w:pPr>
      <w:r>
        <w:rPr>
          <w:rFonts w:ascii="Times New Roman" w:hAnsi="Times New Roman"/>
          <w:noProof/>
          <w:color w:val="666666"/>
          <w:kern w:val="0"/>
          <w:szCs w:val="21"/>
        </w:rPr>
        <w:drawing>
          <wp:inline distT="0" distB="0" distL="0" distR="0">
            <wp:extent cx="2143125" cy="2143125"/>
            <wp:effectExtent l="0" t="0" r="0" b="0"/>
            <wp:docPr id="1" name="图片 1" descr="C:\Users\dell\Desktop\华数传媒招聘-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华数传媒招聘-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10" w:rsidRPr="00C56E9E" w:rsidRDefault="00EE3B10" w:rsidP="00CA1D58">
      <w:pPr>
        <w:widowControl/>
        <w:shd w:val="clear" w:color="auto" w:fill="FFFFFF"/>
        <w:spacing w:line="32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56E9E">
        <w:rPr>
          <w:rFonts w:ascii="微软雅黑" w:eastAsia="微软雅黑" w:hAnsi="微软雅黑" w:hint="eastAsia"/>
          <w:color w:val="666666"/>
          <w:kern w:val="0"/>
          <w:szCs w:val="21"/>
        </w:rPr>
        <w:t>关注微信公众号</w:t>
      </w:r>
      <w:r w:rsidR="00C56E9E" w:rsidRPr="00C56E9E">
        <w:rPr>
          <w:rFonts w:ascii="微软雅黑" w:eastAsia="微软雅黑" w:hAnsi="微软雅黑" w:hint="eastAsia"/>
          <w:b/>
          <w:color w:val="666666"/>
          <w:kern w:val="0"/>
          <w:szCs w:val="21"/>
        </w:rPr>
        <w:t>“华数传媒招聘”（wasu_zhaopin）</w:t>
      </w:r>
      <w:r w:rsidRPr="00C56E9E">
        <w:rPr>
          <w:rFonts w:ascii="微软雅黑" w:eastAsia="微软雅黑" w:hAnsi="微软雅黑" w:hint="eastAsia"/>
          <w:color w:val="666666"/>
          <w:kern w:val="0"/>
          <w:szCs w:val="21"/>
        </w:rPr>
        <w:t>就能投递简历</w:t>
      </w:r>
    </w:p>
    <w:p w:rsidR="00EE3B10" w:rsidRDefault="00EE3B10" w:rsidP="0002117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</w:p>
    <w:p w:rsidR="00EE3B10" w:rsidRDefault="00EE3B10" w:rsidP="001D0162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lastRenderedPageBreak/>
        <w:t>招聘职类</w:t>
      </w:r>
      <w:r w:rsidRPr="0002117D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：</w:t>
      </w:r>
      <w:r w:rsidR="00C56E9E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系统网络类，开发类、传媒类、市场营销类、产品运营类、职能类六大</w:t>
      </w:r>
      <w:r w:rsidR="00385877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岗位</w:t>
      </w:r>
      <w:r w:rsidR="00C56E9E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类别</w:t>
      </w:r>
    </w:p>
    <w:p w:rsidR="00CA5AF6" w:rsidRPr="00CA1D58" w:rsidRDefault="00BB2B35" w:rsidP="00CA1D58">
      <w:pPr>
        <w:widowControl/>
        <w:shd w:val="clear" w:color="auto" w:fill="FFFFFF"/>
        <w:spacing w:line="32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Verdana" w:hAnsi="Verdana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4867275" cy="4171950"/>
            <wp:effectExtent l="0" t="0" r="0" b="0"/>
            <wp:docPr id="2" name="图片 2" descr="C:\Users\dell\Desktop\华数招聘岗位类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华数招聘岗位类别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10" w:rsidRPr="0002117D" w:rsidRDefault="00EE3B10" w:rsidP="009D7D61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校招</w:t>
      </w:r>
      <w:r w:rsidRPr="0002117D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流程：</w:t>
      </w:r>
    </w:p>
    <w:p w:rsidR="00EE3B10" w:rsidRDefault="00EE3B10" w:rsidP="00E612CC"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535353"/>
          <w:kern w:val="0"/>
          <w:szCs w:val="21"/>
        </w:rPr>
      </w:pP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登录招聘官网</w:t>
      </w:r>
      <w:r w:rsidRPr="007E4A5E">
        <w:rPr>
          <w:rFonts w:ascii="微软雅黑" w:eastAsia="微软雅黑" w:hAnsi="微软雅黑" w:cs="宋体"/>
          <w:b/>
          <w:color w:val="535353"/>
          <w:kern w:val="0"/>
          <w:sz w:val="24"/>
          <w:szCs w:val="21"/>
        </w:rPr>
        <w:t>http://zhaopin.wasu.cn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投递意向岗位</w:t>
      </w:r>
      <w:r w:rsidR="00067B7E">
        <w:rPr>
          <w:rFonts w:ascii="微软雅黑" w:eastAsia="微软雅黑" w:hAnsi="微软雅黑" w:cs="宋体" w:hint="eastAsia"/>
          <w:color w:val="535353"/>
          <w:kern w:val="0"/>
          <w:szCs w:val="21"/>
        </w:rPr>
        <w:t>。</w:t>
      </w:r>
    </w:p>
    <w:p w:rsidR="00EE3B10" w:rsidRPr="0002117D" w:rsidRDefault="00EE3B10" w:rsidP="00E612CC">
      <w:pPr>
        <w:widowControl/>
        <w:shd w:val="clear" w:color="auto" w:fill="FFFFFF"/>
        <w:spacing w:line="360" w:lineRule="atLeast"/>
        <w:ind w:left="34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点击网站，上面有具体的岗位信息介绍，除技术类岗位有专业限制外，其他岗位无专业限制，请</w:t>
      </w:r>
      <w:r w:rsidRPr="00E612CC">
        <w:rPr>
          <w:rFonts w:ascii="微软雅黑" w:eastAsia="微软雅黑" w:hAnsi="微软雅黑" w:cs="宋体" w:hint="eastAsia"/>
          <w:b/>
          <w:color w:val="535353"/>
          <w:kern w:val="0"/>
          <w:szCs w:val="21"/>
        </w:rPr>
        <w:t>人文、艺术、外国语、经管、政管学院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各专业同学大胆申请，有意向从事该岗位即可，我们会择优录取</w:t>
      </w:r>
      <w:r w:rsidR="00067B7E">
        <w:rPr>
          <w:rFonts w:ascii="微软雅黑" w:eastAsia="微软雅黑" w:hAnsi="微软雅黑" w:cs="宋体" w:hint="eastAsia"/>
          <w:color w:val="535353"/>
          <w:kern w:val="0"/>
          <w:szCs w:val="21"/>
        </w:rPr>
        <w:t>。</w:t>
      </w:r>
    </w:p>
    <w:p w:rsidR="00EE3B10" w:rsidRPr="00F07018" w:rsidRDefault="00EE3B10" w:rsidP="0002117D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/>
          <w:color w:val="535353"/>
          <w:kern w:val="0"/>
          <w:szCs w:val="21"/>
        </w:rPr>
        <w:t>     2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、</w:t>
      </w:r>
      <w:r w:rsidR="00A93A5E">
        <w:rPr>
          <w:rFonts w:ascii="微软雅黑" w:eastAsia="微软雅黑" w:hAnsi="微软雅黑" w:cs="宋体" w:hint="eastAsia"/>
          <w:color w:val="535353"/>
          <w:kern w:val="0"/>
          <w:szCs w:val="21"/>
        </w:rPr>
        <w:t>网申</w:t>
      </w:r>
      <w:r w:rsidR="00A93A5E"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→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校园宣讲会→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在线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笔试→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专业</w:t>
      </w:r>
      <w:r w:rsidR="00376B23">
        <w:rPr>
          <w:rFonts w:ascii="微软雅黑" w:eastAsia="微软雅黑" w:hAnsi="微软雅黑" w:cs="宋体" w:hint="eastAsia"/>
          <w:color w:val="535353"/>
          <w:kern w:val="0"/>
          <w:szCs w:val="21"/>
        </w:rPr>
        <w:t>面试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→</w:t>
      </w:r>
      <w:r w:rsidRPr="0002117D">
        <w:rPr>
          <w:rFonts w:ascii="微软雅黑" w:eastAsia="微软雅黑" w:hAnsi="微软雅黑" w:cs="宋体"/>
          <w:color w:val="535353"/>
          <w:kern w:val="0"/>
          <w:szCs w:val="21"/>
        </w:rPr>
        <w:t>OFFER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→实习</w:t>
      </w:r>
    </w:p>
    <w:p w:rsidR="00EE3B10" w:rsidRPr="00376B23" w:rsidRDefault="00EE3B10" w:rsidP="0002117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</w:p>
    <w:p w:rsidR="00A96A79" w:rsidRDefault="00E806C7" w:rsidP="0002117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53535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校招</w:t>
      </w:r>
      <w:r w:rsidR="00EE3B10" w:rsidRPr="0002117D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行程</w:t>
      </w:r>
      <w:r w:rsidR="00EE3B10" w:rsidRPr="0002117D">
        <w:rPr>
          <w:rFonts w:ascii="微软雅黑" w:eastAsia="微软雅黑" w:hAnsi="微软雅黑" w:cs="宋体" w:hint="eastAsia"/>
          <w:color w:val="535353"/>
          <w:kern w:val="0"/>
          <w:sz w:val="24"/>
          <w:szCs w:val="24"/>
        </w:rPr>
        <w:t>：</w:t>
      </w:r>
    </w:p>
    <w:tbl>
      <w:tblPr>
        <w:tblW w:w="8679" w:type="dxa"/>
        <w:tblInd w:w="-34" w:type="dxa"/>
        <w:tblLook w:val="04A0"/>
      </w:tblPr>
      <w:tblGrid>
        <w:gridCol w:w="1135"/>
        <w:gridCol w:w="2512"/>
        <w:gridCol w:w="1740"/>
        <w:gridCol w:w="1559"/>
        <w:gridCol w:w="1733"/>
      </w:tblGrid>
      <w:tr w:rsidR="00E806C7" w:rsidRPr="00927CDD" w:rsidTr="00927CDD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806C7" w:rsidRPr="00927CDD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27CD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宣讲城市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806C7" w:rsidRPr="00927CDD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27CD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宣讲院校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806C7" w:rsidRPr="00927CDD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27CD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宣讲周期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806C7" w:rsidRPr="00927CDD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27CD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线上测评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806C7" w:rsidRPr="00927CDD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27CD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lastRenderedPageBreak/>
              <w:t>西安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西安交通大学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8F5185" w:rsidP="008F5185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9.18-9.19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9.27-9.29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10.1</w:t>
            </w:r>
            <w:r w:rsidR="008F5185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3</w:t>
            </w: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-10.1</w:t>
            </w:r>
            <w:r w:rsidR="008F5185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4</w:t>
            </w: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西北工业大学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成都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四川大学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9.2</w:t>
            </w:r>
            <w:r w:rsidR="008F5185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9.27-9.29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8F5185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10.1</w:t>
            </w:r>
            <w:r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3</w:t>
            </w: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-10.1</w:t>
            </w:r>
            <w:r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4</w:t>
            </w: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南京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中国传媒大学南广学院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9.</w:t>
            </w:r>
            <w:r w:rsidR="008F5185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21</w:t>
            </w: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-9</w:t>
            </w:r>
            <w:r w:rsidR="008F5185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.22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10.11-10.13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10.16-10.1</w:t>
            </w:r>
            <w:r w:rsidR="008F5185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7</w:t>
            </w: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南京邮电大学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武汉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华中师范大学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9.25-9.2</w:t>
            </w:r>
            <w:r w:rsidR="008F5185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10.11-10.13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8F5185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10.16-10.1</w:t>
            </w:r>
            <w:r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7</w:t>
            </w: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华中科技大学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杭州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浙江工业大学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</w:t>
            </w:r>
            <w:r w:rsidR="008F5185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10-</w:t>
            </w: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10.23-10.24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10.28-10.29</w:t>
            </w: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杭州电子科技大学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浙江传媒学院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</w:tr>
      <w:tr w:rsidR="00E806C7" w:rsidRPr="00C90BC6" w:rsidTr="00927CDD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C90BC6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浙江大学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6C7" w:rsidRPr="00C90BC6" w:rsidRDefault="00E806C7" w:rsidP="00E806C7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</w:tr>
    </w:tbl>
    <w:p w:rsidR="00A96A79" w:rsidRPr="00C90BC6" w:rsidRDefault="00A96A79" w:rsidP="0002117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535353"/>
          <w:kern w:val="0"/>
          <w:szCs w:val="21"/>
        </w:rPr>
      </w:pPr>
    </w:p>
    <w:p w:rsidR="00EE3B10" w:rsidRPr="0002117D" w:rsidRDefault="00EE3B10" w:rsidP="0002117D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薪酬福利</w:t>
      </w:r>
      <w:r w:rsidRPr="0002117D"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  <w:t>:</w:t>
      </w:r>
    </w:p>
    <w:p w:rsidR="00EE3B10" w:rsidRDefault="00EE3B10" w:rsidP="0002117D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/>
          <w:color w:val="535353"/>
          <w:kern w:val="0"/>
          <w:szCs w:val="21"/>
        </w:rPr>
        <w:t>    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公司提供与专业能力发展匹配的薪酬体系，国家规定的各项法定社会保险、住房公积金、带薪假期等，还有节</w:t>
      </w:r>
      <w:r w:rsidR="00B2758C">
        <w:rPr>
          <w:rFonts w:ascii="微软雅黑" w:eastAsia="微软雅黑" w:hAnsi="微软雅黑" w:cs="宋体" w:hint="eastAsia"/>
          <w:color w:val="535353"/>
          <w:kern w:val="0"/>
          <w:szCs w:val="21"/>
        </w:rPr>
        <w:t>假日福利、公司产品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测试服务、商业医疗保险、企业年金、员工俱乐部</w:t>
      </w:r>
      <w:r w:rsidR="00B2758C">
        <w:rPr>
          <w:rFonts w:ascii="微软雅黑" w:eastAsia="微软雅黑" w:hAnsi="微软雅黑" w:cs="宋体" w:hint="eastAsia"/>
          <w:color w:val="535353"/>
          <w:kern w:val="0"/>
          <w:szCs w:val="21"/>
        </w:rPr>
        <w:t>、员工培训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等多元特色福利。</w:t>
      </w:r>
    </w:p>
    <w:p w:rsidR="00EE3B10" w:rsidRPr="0002117D" w:rsidRDefault="00EE3B10" w:rsidP="0002117D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华数葵花子计划</w:t>
      </w: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：</w:t>
      </w:r>
    </w:p>
    <w:p w:rsidR="00EE3B10" w:rsidRDefault="00EE3B10" w:rsidP="000D68A2">
      <w:pPr>
        <w:widowControl/>
        <w:shd w:val="clear" w:color="auto" w:fill="FFFFFF"/>
        <w:spacing w:line="360" w:lineRule="atLeast"/>
        <w:ind w:firstLine="31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华数传媒重视优秀校招生的培养工作，</w:t>
      </w:r>
      <w:r w:rsidR="00B2758C">
        <w:rPr>
          <w:rFonts w:ascii="微软雅黑" w:eastAsia="微软雅黑" w:hAnsi="微软雅黑" w:cs="宋体" w:hint="eastAsia"/>
          <w:color w:val="535353"/>
          <w:kern w:val="0"/>
          <w:szCs w:val="21"/>
        </w:rPr>
        <w:t>入职后通过半年考核绩优者或在</w:t>
      </w: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某一领域极其优秀或某一特质特别突出的校招生，将单独纳入华数葵花子计划，通过全面、有效的培养机制，成为公司专业方向及管理方向的储备骨干。</w:t>
      </w:r>
    </w:p>
    <w:p w:rsidR="00EE3B10" w:rsidRPr="0002117D" w:rsidRDefault="00EE3B10" w:rsidP="000D68A2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对于葵花子，公司将提供：</w:t>
      </w:r>
    </w:p>
    <w:p w:rsidR="00EE3B10" w:rsidRPr="0002117D" w:rsidRDefault="00EE3B10" w:rsidP="0002117D">
      <w:pPr>
        <w:widowControl/>
        <w:shd w:val="clear" w:color="auto" w:fill="FFFFFF"/>
        <w:spacing w:line="360" w:lineRule="atLeast"/>
        <w:ind w:firstLine="31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高阶导师一对一辅导</w:t>
      </w:r>
    </w:p>
    <w:p w:rsidR="00EE3B10" w:rsidRPr="0002117D" w:rsidRDefault="00EE3B10" w:rsidP="0002117D">
      <w:pPr>
        <w:widowControl/>
        <w:shd w:val="clear" w:color="auto" w:fill="FFFFFF"/>
        <w:spacing w:line="360" w:lineRule="atLeast"/>
        <w:ind w:firstLine="31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lastRenderedPageBreak/>
        <w:t>定制型的成长计划</w:t>
      </w:r>
    </w:p>
    <w:p w:rsidR="00EE3B10" w:rsidRPr="0002117D" w:rsidRDefault="00EE3B10" w:rsidP="0002117D">
      <w:pPr>
        <w:widowControl/>
        <w:shd w:val="clear" w:color="auto" w:fill="FFFFFF"/>
        <w:spacing w:line="360" w:lineRule="atLeast"/>
        <w:ind w:firstLine="31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弹性调薪机制</w:t>
      </w:r>
    </w:p>
    <w:p w:rsidR="00EE3B10" w:rsidRPr="0002117D" w:rsidRDefault="00EE3B10" w:rsidP="0002117D">
      <w:pPr>
        <w:widowControl/>
        <w:shd w:val="clear" w:color="auto" w:fill="FFFFFF"/>
        <w:spacing w:line="360" w:lineRule="atLeast"/>
        <w:ind w:firstLine="31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 w:rsidRPr="0002117D">
        <w:rPr>
          <w:rFonts w:ascii="微软雅黑" w:eastAsia="微软雅黑" w:hAnsi="微软雅黑" w:cs="宋体" w:hint="eastAsia"/>
          <w:color w:val="535353"/>
          <w:kern w:val="0"/>
          <w:szCs w:val="21"/>
        </w:rPr>
        <w:t>重要岗位及项目优先加入</w:t>
      </w:r>
    </w:p>
    <w:p w:rsidR="00EE3B10" w:rsidRDefault="00EE3B10" w:rsidP="00B87613">
      <w:pPr>
        <w:widowControl/>
        <w:shd w:val="clear" w:color="auto" w:fill="FFFFFF"/>
        <w:spacing w:line="360" w:lineRule="atLeast"/>
        <w:ind w:firstLineChars="50" w:firstLine="105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  <w:r w:rsidRPr="0002117D">
        <w:rPr>
          <w:rFonts w:ascii="微软雅黑" w:eastAsia="微软雅黑" w:hAnsi="微软雅黑" w:cs="宋体"/>
          <w:b/>
          <w:bCs/>
          <w:color w:val="535353"/>
          <w:kern w:val="0"/>
          <w:szCs w:val="21"/>
        </w:rPr>
        <w:t>  </w:t>
      </w:r>
      <w:r w:rsidRPr="0002117D"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  <w:t> </w:t>
      </w:r>
      <w:r w:rsidRPr="0002117D"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快来加入吧！</w:t>
      </w:r>
      <w:r w:rsidRPr="0002117D"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  <w:t> </w:t>
      </w:r>
    </w:p>
    <w:p w:rsidR="00067B7E" w:rsidRDefault="00067B7E" w:rsidP="00362AB9">
      <w:pPr>
        <w:widowControl/>
        <w:shd w:val="clear" w:color="auto" w:fill="FFFFFF"/>
        <w:spacing w:line="360" w:lineRule="atLeast"/>
        <w:ind w:firstLineChars="50" w:firstLine="120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</w:p>
    <w:p w:rsidR="00927CDD" w:rsidRPr="00927CDD" w:rsidRDefault="00927CDD" w:rsidP="00927CDD">
      <w:pPr>
        <w:widowControl/>
        <w:shd w:val="clear" w:color="auto" w:fill="FFFFFF"/>
        <w:spacing w:line="360" w:lineRule="atLeast"/>
        <w:ind w:firstLineChars="50" w:firstLine="105"/>
        <w:jc w:val="left"/>
        <w:rPr>
          <w:rFonts w:ascii="微软雅黑" w:eastAsia="微软雅黑" w:hAnsi="微软雅黑" w:cs="宋体"/>
          <w:color w:val="535353"/>
          <w:kern w:val="0"/>
          <w:szCs w:val="21"/>
        </w:rPr>
      </w:pPr>
    </w:p>
    <w:sectPr w:rsidR="00927CDD" w:rsidRPr="00927CDD" w:rsidSect="0094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C5" w:rsidRDefault="005205C5" w:rsidP="000A384F">
      <w:r>
        <w:separator/>
      </w:r>
    </w:p>
  </w:endnote>
  <w:endnote w:type="continuationSeparator" w:id="1">
    <w:p w:rsidR="005205C5" w:rsidRDefault="005205C5" w:rsidP="000A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 Light">
    <w:altName w:val="微软雅黑"/>
    <w:charset w:val="86"/>
    <w:family w:val="swiss"/>
    <w:pitch w:val="variable"/>
    <w:sig w:usb0="00000000" w:usb1="28CF0010" w:usb2="00000016" w:usb3="00000000" w:csb0="0004000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C5" w:rsidRDefault="005205C5" w:rsidP="000A384F">
      <w:r>
        <w:separator/>
      </w:r>
    </w:p>
  </w:footnote>
  <w:footnote w:type="continuationSeparator" w:id="1">
    <w:p w:rsidR="005205C5" w:rsidRDefault="005205C5" w:rsidP="000A3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31DD"/>
    <w:multiLevelType w:val="hybridMultilevel"/>
    <w:tmpl w:val="26D40258"/>
    <w:lvl w:ilvl="0" w:tplc="6CB268A6">
      <w:start w:val="1"/>
      <w:numFmt w:val="decimal"/>
      <w:lvlText w:val="%1、"/>
      <w:lvlJc w:val="left"/>
      <w:pPr>
        <w:tabs>
          <w:tab w:val="num" w:pos="705"/>
        </w:tabs>
        <w:ind w:left="705" w:hanging="360"/>
      </w:pPr>
      <w:rPr>
        <w:rFonts w:ascii="微软雅黑" w:eastAsia="微软雅黑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5"/>
        </w:tabs>
        <w:ind w:left="28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5"/>
        </w:tabs>
        <w:ind w:left="41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6A8"/>
    <w:rsid w:val="0002117D"/>
    <w:rsid w:val="00067B7E"/>
    <w:rsid w:val="0007696A"/>
    <w:rsid w:val="000A3787"/>
    <w:rsid w:val="000A384F"/>
    <w:rsid w:val="000B53CA"/>
    <w:rsid w:val="000D68A2"/>
    <w:rsid w:val="0010204A"/>
    <w:rsid w:val="0010356A"/>
    <w:rsid w:val="00140B0D"/>
    <w:rsid w:val="00174322"/>
    <w:rsid w:val="0019462E"/>
    <w:rsid w:val="001A279C"/>
    <w:rsid w:val="001D0162"/>
    <w:rsid w:val="002256AB"/>
    <w:rsid w:val="00265252"/>
    <w:rsid w:val="002B55B8"/>
    <w:rsid w:val="002D2B56"/>
    <w:rsid w:val="002D7487"/>
    <w:rsid w:val="0033418A"/>
    <w:rsid w:val="00362AB9"/>
    <w:rsid w:val="00376B23"/>
    <w:rsid w:val="00385877"/>
    <w:rsid w:val="003A6958"/>
    <w:rsid w:val="003C2A19"/>
    <w:rsid w:val="003D07B1"/>
    <w:rsid w:val="003E2FDC"/>
    <w:rsid w:val="0041722C"/>
    <w:rsid w:val="004B6042"/>
    <w:rsid w:val="00500FD8"/>
    <w:rsid w:val="005205C5"/>
    <w:rsid w:val="00591569"/>
    <w:rsid w:val="005D4DFA"/>
    <w:rsid w:val="005E46A8"/>
    <w:rsid w:val="006A0D7E"/>
    <w:rsid w:val="006A50FF"/>
    <w:rsid w:val="006F34CD"/>
    <w:rsid w:val="006F4D31"/>
    <w:rsid w:val="007541B2"/>
    <w:rsid w:val="00784898"/>
    <w:rsid w:val="00791A6A"/>
    <w:rsid w:val="007E4A5E"/>
    <w:rsid w:val="00866204"/>
    <w:rsid w:val="008737DE"/>
    <w:rsid w:val="008B4C0E"/>
    <w:rsid w:val="008F225A"/>
    <w:rsid w:val="008F5185"/>
    <w:rsid w:val="00916D2F"/>
    <w:rsid w:val="00927CDD"/>
    <w:rsid w:val="00942CB2"/>
    <w:rsid w:val="009610E8"/>
    <w:rsid w:val="009922F9"/>
    <w:rsid w:val="009B3F6B"/>
    <w:rsid w:val="009D7D61"/>
    <w:rsid w:val="00A540E2"/>
    <w:rsid w:val="00A93A5E"/>
    <w:rsid w:val="00A96A79"/>
    <w:rsid w:val="00AA67F0"/>
    <w:rsid w:val="00B22A94"/>
    <w:rsid w:val="00B2758C"/>
    <w:rsid w:val="00B53D84"/>
    <w:rsid w:val="00B87613"/>
    <w:rsid w:val="00BB2B35"/>
    <w:rsid w:val="00BB7100"/>
    <w:rsid w:val="00C5067A"/>
    <w:rsid w:val="00C56A6E"/>
    <w:rsid w:val="00C56E9E"/>
    <w:rsid w:val="00C620FD"/>
    <w:rsid w:val="00C81113"/>
    <w:rsid w:val="00C8114F"/>
    <w:rsid w:val="00C90BC6"/>
    <w:rsid w:val="00CA1D58"/>
    <w:rsid w:val="00CA5AF6"/>
    <w:rsid w:val="00D146BA"/>
    <w:rsid w:val="00D41EF0"/>
    <w:rsid w:val="00D57A0B"/>
    <w:rsid w:val="00D67EA3"/>
    <w:rsid w:val="00D76E76"/>
    <w:rsid w:val="00E054F6"/>
    <w:rsid w:val="00E612CC"/>
    <w:rsid w:val="00E65B78"/>
    <w:rsid w:val="00E806C7"/>
    <w:rsid w:val="00EC3B15"/>
    <w:rsid w:val="00EC765A"/>
    <w:rsid w:val="00EE3B10"/>
    <w:rsid w:val="00F07018"/>
    <w:rsid w:val="00F33537"/>
    <w:rsid w:val="00F3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1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2117D"/>
    <w:rPr>
      <w:rFonts w:cs="Times New Roman"/>
    </w:rPr>
  </w:style>
  <w:style w:type="paragraph" w:styleId="a4">
    <w:name w:val="Balloon Text"/>
    <w:basedOn w:val="a"/>
    <w:link w:val="Char"/>
    <w:uiPriority w:val="99"/>
    <w:semiHidden/>
    <w:rsid w:val="000211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02117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0A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0A384F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0A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0A384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1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2117D"/>
    <w:rPr>
      <w:rFonts w:cs="Times New Roman"/>
    </w:rPr>
  </w:style>
  <w:style w:type="paragraph" w:styleId="a4">
    <w:name w:val="Balloon Text"/>
    <w:basedOn w:val="a"/>
    <w:link w:val="Char"/>
    <w:uiPriority w:val="99"/>
    <w:semiHidden/>
    <w:rsid w:val="000211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02117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0A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0A384F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0A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0A384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211</Words>
  <Characters>1205</Characters>
  <Application>Microsoft Office Word</Application>
  <DocSecurity>0</DocSecurity>
  <Lines>10</Lines>
  <Paragraphs>2</Paragraphs>
  <ScaleCrop>false</ScaleCrop>
  <Company>MS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杨凯</dc:creator>
  <cp:lastModifiedBy>lingxiang.zhao</cp:lastModifiedBy>
  <cp:revision>15</cp:revision>
  <cp:lastPrinted>2017-08-25T02:22:00Z</cp:lastPrinted>
  <dcterms:created xsi:type="dcterms:W3CDTF">2017-08-25T01:44:00Z</dcterms:created>
  <dcterms:modified xsi:type="dcterms:W3CDTF">2017-09-26T04:29:00Z</dcterms:modified>
</cp:coreProperties>
</file>