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DE" w:rsidRDefault="00F64651">
      <w:pPr>
        <w:rPr>
          <w:rFonts w:ascii="黑体" w:eastAsia="黑体" w:hAnsi="Arial" w:cs="Arial"/>
          <w:b/>
          <w:color w:val="666666"/>
          <w:sz w:val="30"/>
          <w:szCs w:val="30"/>
        </w:rPr>
      </w:pPr>
      <w:r>
        <w:rPr>
          <w:rFonts w:ascii="黑体" w:eastAsia="黑体" w:hAnsi="Arial" w:cs="Arial" w:hint="eastAsia"/>
          <w:b/>
          <w:color w:val="666666"/>
          <w:sz w:val="30"/>
          <w:szCs w:val="30"/>
        </w:rPr>
        <w:t xml:space="preserve">                  不同</w:t>
      </w:r>
      <w:r w:rsidRPr="00F64651">
        <w:rPr>
          <w:rFonts w:ascii="黑体" w:eastAsia="黑体" w:hAnsi="Arial" w:cs="Arial"/>
          <w:b/>
          <w:color w:val="548DD4" w:themeColor="text2" w:themeTint="99"/>
          <w:sz w:val="30"/>
          <w:szCs w:val="30"/>
        </w:rPr>
        <w:t>钒</w:t>
      </w:r>
      <w:r>
        <w:rPr>
          <w:rFonts w:ascii="黑体" w:eastAsia="黑体" w:hAnsi="Arial" w:cs="Arial"/>
          <w:b/>
          <w:color w:val="666666"/>
          <w:sz w:val="30"/>
          <w:szCs w:val="30"/>
        </w:rPr>
        <w:t>响</w:t>
      </w:r>
      <w:r w:rsidR="000E3CDE">
        <w:rPr>
          <w:rFonts w:ascii="黑体" w:eastAsia="黑体" w:hAnsi="Arial" w:cs="Arial" w:hint="eastAsia"/>
          <w:b/>
          <w:color w:val="666666"/>
          <w:sz w:val="30"/>
          <w:szCs w:val="30"/>
        </w:rPr>
        <w:t>·</w:t>
      </w:r>
      <w:r>
        <w:rPr>
          <w:rFonts w:ascii="黑体" w:eastAsia="黑体" w:hAnsi="Arial" w:cs="Arial" w:hint="eastAsia"/>
          <w:b/>
          <w:color w:val="548DD4" w:themeColor="text2" w:themeTint="99"/>
          <w:sz w:val="30"/>
          <w:szCs w:val="30"/>
        </w:rPr>
        <w:t>智</w:t>
      </w:r>
      <w:r>
        <w:rPr>
          <w:rFonts w:ascii="黑体" w:eastAsia="黑体" w:hAnsi="Arial" w:cs="Arial" w:hint="eastAsia"/>
          <w:b/>
          <w:color w:val="666666"/>
          <w:sz w:val="30"/>
          <w:szCs w:val="30"/>
        </w:rPr>
        <w:t>领</w:t>
      </w:r>
      <w:r w:rsidR="000E3CDE">
        <w:rPr>
          <w:rFonts w:ascii="黑体" w:eastAsia="黑体" w:hAnsi="Arial" w:cs="Arial" w:hint="eastAsia"/>
          <w:b/>
          <w:color w:val="666666"/>
          <w:sz w:val="30"/>
          <w:szCs w:val="30"/>
        </w:rPr>
        <w:t>未来</w:t>
      </w:r>
    </w:p>
    <w:p w:rsidR="00F01D35" w:rsidRPr="000E3CDE" w:rsidRDefault="00353451" w:rsidP="00354CD1">
      <w:pPr>
        <w:jc w:val="center"/>
        <w:rPr>
          <w:rFonts w:ascii="黑体" w:eastAsia="黑体" w:hAnsi="Arial" w:cs="Arial"/>
          <w:b/>
          <w:color w:val="666666"/>
          <w:sz w:val="30"/>
          <w:szCs w:val="30"/>
        </w:rPr>
      </w:pPr>
      <w:r>
        <w:rPr>
          <w:rFonts w:ascii="黑体" w:eastAsia="黑体" w:hAnsi="Arial" w:cs="Arial" w:hint="eastAsia"/>
          <w:b/>
          <w:color w:val="666666"/>
          <w:sz w:val="30"/>
          <w:szCs w:val="30"/>
        </w:rPr>
        <w:t>大连博融控股集团有限公司</w:t>
      </w:r>
    </w:p>
    <w:p w:rsidR="00F01D35" w:rsidRDefault="00F01D35">
      <w:pPr>
        <w:rPr>
          <w:rFonts w:ascii="Arial" w:hAnsi="Arial" w:cs="Arial"/>
          <w:color w:val="666666"/>
          <w:sz w:val="18"/>
          <w:szCs w:val="18"/>
        </w:rPr>
      </w:pPr>
    </w:p>
    <w:p w:rsidR="0016090A" w:rsidRDefault="0016090A" w:rsidP="0016090A">
      <w:pPr>
        <w:jc w:val="left"/>
        <w:rPr>
          <w:rFonts w:ascii="微软雅黑" w:eastAsia="微软雅黑" w:hAnsi="微软雅黑" w:cs="Arial"/>
          <w:kern w:val="0"/>
          <w:szCs w:val="21"/>
        </w:rPr>
      </w:pPr>
      <w:bookmarkStart w:id="0" w:name="OLE_LINK1"/>
      <w:bookmarkStart w:id="1" w:name="OLE_LINK2"/>
      <w:r>
        <w:rPr>
          <w:rFonts w:ascii="微软雅黑" w:eastAsia="微软雅黑" w:hAnsi="微软雅黑" w:cs="Arial" w:hint="eastAsia"/>
          <w:b/>
          <w:kern w:val="0"/>
          <w:szCs w:val="21"/>
        </w:rPr>
        <w:t>--</w:t>
      </w:r>
      <w:r w:rsidRPr="00C232E6">
        <w:rPr>
          <w:rFonts w:ascii="微软雅黑" w:eastAsia="微软雅黑" w:hAnsi="微软雅黑" w:cs="Arial"/>
          <w:b/>
          <w:kern w:val="0"/>
          <w:szCs w:val="21"/>
        </w:rPr>
        <w:t>博融</w:t>
      </w:r>
      <w:bookmarkEnd w:id="0"/>
      <w:bookmarkEnd w:id="1"/>
      <w:r>
        <w:rPr>
          <w:rFonts w:ascii="微软雅黑" w:eastAsia="微软雅黑" w:hAnsi="微软雅黑" w:cs="Arial" w:hint="eastAsia"/>
          <w:b/>
          <w:kern w:val="0"/>
          <w:szCs w:val="21"/>
        </w:rPr>
        <w:t>控股集团有限公司</w:t>
      </w:r>
      <w:r w:rsidRPr="00362C3B">
        <w:rPr>
          <w:rFonts w:ascii="微软雅黑" w:eastAsia="微软雅黑" w:hAnsi="微软雅黑" w:hint="eastAsia"/>
          <w:b/>
          <w:bCs/>
          <w:szCs w:val="21"/>
        </w:rPr>
        <w:t>（</w:t>
      </w:r>
      <w:r w:rsidR="00362C3B" w:rsidRPr="00362C3B">
        <w:rPr>
          <w:rFonts w:ascii="微软雅黑" w:eastAsia="微软雅黑" w:hAnsi="微软雅黑" w:hint="eastAsia"/>
          <w:b/>
          <w:bCs/>
          <w:szCs w:val="21"/>
        </w:rPr>
        <w:t>Bolong</w:t>
      </w:r>
      <w:r w:rsidRPr="00362C3B">
        <w:rPr>
          <w:rFonts w:ascii="微软雅黑" w:eastAsia="微软雅黑" w:hAnsi="微软雅黑" w:hint="eastAsia"/>
          <w:b/>
          <w:bCs/>
          <w:szCs w:val="21"/>
        </w:rPr>
        <w:t>）</w:t>
      </w:r>
    </w:p>
    <w:p w:rsidR="0016090A" w:rsidRDefault="0016090A" w:rsidP="0016090A">
      <w:pPr>
        <w:ind w:firstLineChars="200" w:firstLine="420"/>
        <w:jc w:val="left"/>
        <w:rPr>
          <w:rFonts w:ascii="微软雅黑" w:eastAsia="微软雅黑" w:hAnsi="微软雅黑"/>
        </w:rPr>
      </w:pPr>
      <w:r w:rsidRPr="00FD0029">
        <w:rPr>
          <w:rFonts w:ascii="微软雅黑" w:eastAsia="微软雅黑" w:hAnsi="微软雅黑"/>
        </w:rPr>
        <w:t>大连博融控股集团有限公司成立于2006年，集团总部坐落于中国北方的港口城市-大连。集团是以高端钒化学品，航空航天级中间合金材料及全钒液流储能电池的研发和生产为产业集群，</w:t>
      </w:r>
      <w:r>
        <w:rPr>
          <w:rFonts w:ascii="微软雅黑" w:eastAsia="微软雅黑" w:hAnsi="微软雅黑" w:hint="eastAsia"/>
        </w:rPr>
        <w:t xml:space="preserve"> 且拥</w:t>
      </w:r>
      <w:r w:rsidRPr="00FD0029">
        <w:rPr>
          <w:rFonts w:ascii="微软雅黑" w:eastAsia="微软雅黑" w:hAnsi="微软雅黑"/>
        </w:rPr>
        <w:t>有稀有金属矿产资源开采等其他企业。集团以全球合作的国际视野开展经营，分公司及合作伙伴分布在美国、澳大利亚、德国、韩国、中东等国家和地区。博融控股集团以“</w:t>
      </w:r>
      <w:r w:rsidR="00F64651" w:rsidRPr="00FD0029">
        <w:rPr>
          <w:rFonts w:ascii="微软雅黑" w:eastAsia="微软雅黑" w:hAnsi="微软雅黑"/>
        </w:rPr>
        <w:t>融合</w:t>
      </w:r>
      <w:r w:rsidR="00F64651">
        <w:rPr>
          <w:rFonts w:ascii="微软雅黑" w:eastAsia="微软雅黑" w:hAnsi="微软雅黑" w:hint="eastAsia"/>
        </w:rPr>
        <w:t>、</w:t>
      </w:r>
      <w:r w:rsidRPr="00FD0029">
        <w:rPr>
          <w:rFonts w:ascii="微软雅黑" w:eastAsia="微软雅黑" w:hAnsi="微软雅黑"/>
        </w:rPr>
        <w:t>包容、荣耀”为企业基本文化，吸引海内外优秀人才纷纷加盟，成为公司不断发展成长的源动力</w:t>
      </w:r>
      <w:r>
        <w:rPr>
          <w:rFonts w:ascii="微软雅黑" w:eastAsia="微软雅黑" w:hAnsi="微软雅黑" w:hint="eastAsia"/>
        </w:rPr>
        <w:t>。</w:t>
      </w:r>
    </w:p>
    <w:p w:rsidR="00F64651" w:rsidRPr="00F64651" w:rsidRDefault="00F64651" w:rsidP="0016090A">
      <w:pPr>
        <w:ind w:firstLineChars="200" w:firstLine="420"/>
        <w:jc w:val="left"/>
        <w:rPr>
          <w:rFonts w:ascii="微软雅黑" w:eastAsia="微软雅黑" w:hAnsi="微软雅黑"/>
        </w:rPr>
      </w:pPr>
    </w:p>
    <w:p w:rsidR="0016090A" w:rsidRPr="00FD0029" w:rsidRDefault="0016090A" w:rsidP="0016090A">
      <w:pPr>
        <w:jc w:val="left"/>
        <w:rPr>
          <w:rFonts w:ascii="微软雅黑" w:eastAsia="微软雅黑" w:hAnsi="微软雅黑"/>
          <w:b/>
        </w:rPr>
      </w:pPr>
      <w:bookmarkStart w:id="2" w:name="OLE_LINK3"/>
      <w:bookmarkStart w:id="3" w:name="OLE_LINK4"/>
      <w:r>
        <w:rPr>
          <w:rFonts w:ascii="微软雅黑" w:eastAsia="微软雅黑" w:hAnsi="微软雅黑" w:hint="eastAsia"/>
          <w:b/>
        </w:rPr>
        <w:t>目前博融下属公司主要包括</w:t>
      </w:r>
      <w:r w:rsidRPr="007C3DCD">
        <w:rPr>
          <w:rFonts w:ascii="微软雅黑" w:eastAsia="微软雅黑" w:hAnsi="微软雅黑" w:hint="eastAsia"/>
          <w:b/>
        </w:rPr>
        <w:t>：</w:t>
      </w:r>
      <w:bookmarkEnd w:id="2"/>
      <w:bookmarkEnd w:id="3"/>
    </w:p>
    <w:p w:rsidR="0016090A" w:rsidRPr="002C18CB" w:rsidRDefault="0016090A" w:rsidP="0016090A">
      <w:pPr>
        <w:jc w:val="left"/>
        <w:rPr>
          <w:rFonts w:ascii="微软雅黑" w:eastAsia="微软雅黑" w:hAnsi="微软雅黑" w:cs="Arial"/>
          <w:kern w:val="0"/>
          <w:szCs w:val="21"/>
        </w:rPr>
      </w:pPr>
      <w:bookmarkStart w:id="4" w:name="OLE_LINK5"/>
      <w:bookmarkStart w:id="5" w:name="OLE_LINK6"/>
      <w:r w:rsidRPr="00C232E6">
        <w:rPr>
          <w:rFonts w:ascii="微软雅黑" w:eastAsia="微软雅黑" w:hAnsi="微软雅黑" w:hint="eastAsia"/>
          <w:b/>
          <w:bCs/>
          <w:szCs w:val="21"/>
        </w:rPr>
        <w:t>大连博融新材料有限公司</w:t>
      </w:r>
      <w:bookmarkEnd w:id="4"/>
      <w:bookmarkEnd w:id="5"/>
      <w:r w:rsidRPr="00C232E6">
        <w:rPr>
          <w:rFonts w:ascii="微软雅黑" w:eastAsia="微软雅黑" w:hAnsi="微软雅黑" w:hint="eastAsia"/>
          <w:b/>
          <w:bCs/>
          <w:szCs w:val="21"/>
        </w:rPr>
        <w:t xml:space="preserve"> （BNM）   </w:t>
      </w:r>
      <w:r w:rsidRPr="00C232E6">
        <w:rPr>
          <w:rFonts w:ascii="微软雅黑" w:eastAsia="微软雅黑" w:hAnsi="微软雅黑"/>
          <w:kern w:val="0"/>
          <w:szCs w:val="21"/>
        </w:rPr>
        <w:t>www.bnm-bolong.com</w:t>
      </w:r>
    </w:p>
    <w:p w:rsidR="0016090A" w:rsidRPr="00C232E6" w:rsidRDefault="0016090A" w:rsidP="0016090A">
      <w:pPr>
        <w:ind w:firstLineChars="200" w:firstLine="420"/>
        <w:jc w:val="left"/>
        <w:rPr>
          <w:rFonts w:ascii="微软雅黑" w:eastAsia="微软雅黑" w:hAnsi="微软雅黑"/>
          <w:b/>
          <w:bCs/>
          <w:szCs w:val="21"/>
        </w:rPr>
      </w:pPr>
      <w:r w:rsidRPr="00C232E6">
        <w:rPr>
          <w:rFonts w:ascii="微软雅黑" w:eastAsia="微软雅黑" w:hAnsi="微软雅黑" w:cs="Arial"/>
          <w:kern w:val="0"/>
          <w:szCs w:val="21"/>
        </w:rPr>
        <w:t>大连博融新材料有限公司成立于</w:t>
      </w:r>
      <w:r>
        <w:rPr>
          <w:rFonts w:ascii="微软雅黑" w:eastAsia="微软雅黑" w:hAnsi="微软雅黑" w:cs="Arial"/>
          <w:kern w:val="0"/>
          <w:szCs w:val="21"/>
        </w:rPr>
        <w:t>200</w:t>
      </w:r>
      <w:r>
        <w:rPr>
          <w:rFonts w:ascii="微软雅黑" w:eastAsia="微软雅黑" w:hAnsi="微软雅黑" w:cs="Arial" w:hint="eastAsia"/>
          <w:kern w:val="0"/>
          <w:szCs w:val="21"/>
        </w:rPr>
        <w:t xml:space="preserve">8， </w:t>
      </w:r>
      <w:r w:rsidRPr="00C232E6">
        <w:rPr>
          <w:rFonts w:ascii="微软雅黑" w:eastAsia="微软雅黑" w:hAnsi="微软雅黑" w:cs="Arial"/>
          <w:kern w:val="0"/>
          <w:szCs w:val="21"/>
        </w:rPr>
        <w:t>是</w:t>
      </w:r>
      <w:r w:rsidRPr="00C232E6">
        <w:rPr>
          <w:rFonts w:ascii="微软雅黑" w:eastAsia="微软雅黑" w:hAnsi="微软雅黑" w:cs="Arial" w:hint="eastAsia"/>
          <w:kern w:val="0"/>
          <w:szCs w:val="21"/>
        </w:rPr>
        <w:t>一家</w:t>
      </w:r>
      <w:r w:rsidRPr="00F75EC7">
        <w:rPr>
          <w:rFonts w:ascii="微软雅黑" w:eastAsia="微软雅黑" w:hAnsi="微软雅黑" w:cs="Arial" w:hint="eastAsia"/>
          <w:kern w:val="0"/>
          <w:szCs w:val="21"/>
        </w:rPr>
        <w:t>具有</w:t>
      </w:r>
      <w:r w:rsidRPr="00C232E6">
        <w:rPr>
          <w:rFonts w:ascii="微软雅黑" w:eastAsia="微软雅黑" w:hAnsi="微软雅黑" w:cs="Arial"/>
          <w:kern w:val="0"/>
          <w:szCs w:val="21"/>
        </w:rPr>
        <w:t>世界领先</w:t>
      </w:r>
      <w:r w:rsidRPr="00C232E6">
        <w:rPr>
          <w:rFonts w:ascii="微软雅黑" w:eastAsia="微软雅黑" w:hAnsi="微软雅黑" w:cs="Arial" w:hint="eastAsia"/>
          <w:kern w:val="0"/>
          <w:szCs w:val="21"/>
        </w:rPr>
        <w:t>水平</w:t>
      </w:r>
      <w:r w:rsidRPr="00C232E6">
        <w:rPr>
          <w:rFonts w:ascii="微软雅黑" w:eastAsia="微软雅黑" w:hAnsi="微软雅黑" w:cs="Arial"/>
          <w:kern w:val="0"/>
          <w:szCs w:val="21"/>
        </w:rPr>
        <w:t>的专业化钒产品生产企业</w:t>
      </w:r>
      <w:r>
        <w:rPr>
          <w:rFonts w:ascii="微软雅黑" w:eastAsia="微软雅黑" w:hAnsi="微软雅黑" w:cs="Arial" w:hint="eastAsia"/>
          <w:kern w:val="0"/>
          <w:szCs w:val="21"/>
        </w:rPr>
        <w:t>。</w:t>
      </w:r>
      <w:r w:rsidRPr="00C232E6">
        <w:rPr>
          <w:rFonts w:ascii="微软雅黑" w:eastAsia="微软雅黑" w:hAnsi="微软雅黑" w:cs="Arial"/>
          <w:kern w:val="0"/>
          <w:szCs w:val="21"/>
        </w:rPr>
        <w:t>BNM</w:t>
      </w:r>
      <w:r w:rsidR="009F7B6F">
        <w:rPr>
          <w:rFonts w:ascii="微软雅黑" w:eastAsia="微软雅黑" w:hAnsi="微软雅黑" w:cs="Arial" w:hint="eastAsia"/>
          <w:kern w:val="0"/>
          <w:szCs w:val="21"/>
        </w:rPr>
        <w:t>主要</w:t>
      </w:r>
      <w:r w:rsidRPr="00C232E6">
        <w:rPr>
          <w:rFonts w:ascii="微软雅黑" w:eastAsia="微软雅黑" w:hAnsi="微软雅黑" w:cs="Arial"/>
          <w:kern w:val="0"/>
          <w:szCs w:val="21"/>
        </w:rPr>
        <w:t>面向航空、能源、化工等高端</w:t>
      </w:r>
      <w:r w:rsidRPr="00C232E6">
        <w:rPr>
          <w:rFonts w:ascii="微软雅黑" w:eastAsia="微软雅黑" w:hAnsi="微软雅黑" w:cs="Arial" w:hint="eastAsia"/>
          <w:kern w:val="0"/>
          <w:szCs w:val="21"/>
        </w:rPr>
        <w:t>新兴</w:t>
      </w:r>
      <w:r w:rsidRPr="00C232E6">
        <w:rPr>
          <w:rFonts w:ascii="微软雅黑" w:eastAsia="微软雅黑" w:hAnsi="微软雅黑" w:cs="Arial"/>
          <w:kern w:val="0"/>
          <w:szCs w:val="21"/>
        </w:rPr>
        <w:t>市场</w:t>
      </w:r>
      <w:r>
        <w:rPr>
          <w:rFonts w:ascii="微软雅黑" w:eastAsia="微软雅黑" w:hAnsi="微软雅黑" w:cs="Arial" w:hint="eastAsia"/>
          <w:kern w:val="0"/>
          <w:szCs w:val="21"/>
        </w:rPr>
        <w:t>，利用自身优势将产品性能和工艺水平提升到一个新的高度，</w:t>
      </w:r>
      <w:r w:rsidRPr="00F75EC7">
        <w:rPr>
          <w:rFonts w:ascii="微软雅黑" w:eastAsia="微软雅黑" w:hAnsi="微软雅黑" w:cs="Arial" w:hint="eastAsia"/>
          <w:kern w:val="0"/>
          <w:szCs w:val="21"/>
        </w:rPr>
        <w:t>并已</w:t>
      </w:r>
      <w:r>
        <w:rPr>
          <w:rFonts w:ascii="微软雅黑" w:eastAsia="微软雅黑" w:hAnsi="微软雅黑" w:cs="Arial" w:hint="eastAsia"/>
          <w:kern w:val="0"/>
          <w:szCs w:val="21"/>
        </w:rPr>
        <w:t>成为行业标准的制定者之一。BNM</w:t>
      </w:r>
      <w:r w:rsidRPr="00C232E6">
        <w:rPr>
          <w:rFonts w:ascii="微软雅黑" w:eastAsia="微软雅黑" w:hAnsi="微软雅黑" w:cs="Arial"/>
          <w:kern w:val="0"/>
          <w:szCs w:val="21"/>
        </w:rPr>
        <w:t>是国内</w:t>
      </w:r>
      <w:r w:rsidRPr="00C232E6">
        <w:rPr>
          <w:rFonts w:ascii="微软雅黑" w:eastAsia="微软雅黑" w:hAnsi="微软雅黑" w:cs="Arial" w:hint="eastAsia"/>
          <w:kern w:val="0"/>
          <w:szCs w:val="21"/>
        </w:rPr>
        <w:t>首</w:t>
      </w:r>
      <w:r w:rsidRPr="00C232E6">
        <w:rPr>
          <w:rFonts w:ascii="微软雅黑" w:eastAsia="微软雅黑" w:hAnsi="微软雅黑" w:cs="Arial"/>
          <w:kern w:val="0"/>
          <w:szCs w:val="21"/>
        </w:rPr>
        <w:t>家大规模工业化生产钒电解液的企业，为大规模储能技术提供关键材料</w:t>
      </w:r>
      <w:r w:rsidRPr="00C232E6">
        <w:rPr>
          <w:rFonts w:ascii="微软雅黑" w:eastAsia="微软雅黑" w:hAnsi="微软雅黑" w:cs="Arial" w:hint="eastAsia"/>
          <w:kern w:val="0"/>
          <w:szCs w:val="21"/>
        </w:rPr>
        <w:t>。</w:t>
      </w:r>
      <w:r>
        <w:rPr>
          <w:rFonts w:ascii="微软雅黑" w:eastAsia="微软雅黑" w:hAnsi="微软雅黑" w:cs="Arial" w:hint="eastAsia"/>
          <w:kern w:val="0"/>
          <w:szCs w:val="21"/>
        </w:rPr>
        <w:t>公司立志于</w:t>
      </w:r>
      <w:r w:rsidRPr="00C232E6">
        <w:rPr>
          <w:rFonts w:ascii="微软雅黑" w:eastAsia="微软雅黑" w:hAnsi="微软雅黑" w:cs="Arial"/>
          <w:kern w:val="0"/>
          <w:szCs w:val="21"/>
        </w:rPr>
        <w:t>促进并推动钒的应用，以先进的材料为未来科技发展提供动力。</w:t>
      </w:r>
    </w:p>
    <w:p w:rsidR="0016090A" w:rsidRPr="00C232E6" w:rsidRDefault="0016090A" w:rsidP="0016090A">
      <w:pPr>
        <w:jc w:val="left"/>
        <w:rPr>
          <w:rFonts w:ascii="微软雅黑" w:eastAsia="微软雅黑" w:hAnsi="微软雅黑"/>
          <w:b/>
          <w:bCs/>
          <w:szCs w:val="21"/>
        </w:rPr>
      </w:pPr>
    </w:p>
    <w:p w:rsidR="0016090A" w:rsidRPr="002C18CB" w:rsidRDefault="0016090A" w:rsidP="0016090A">
      <w:pPr>
        <w:jc w:val="left"/>
        <w:rPr>
          <w:rFonts w:ascii="微软雅黑" w:eastAsia="微软雅黑" w:hAnsi="微软雅黑"/>
          <w:kern w:val="0"/>
          <w:szCs w:val="21"/>
        </w:rPr>
      </w:pPr>
      <w:bookmarkStart w:id="6" w:name="OLE_LINK7"/>
      <w:bookmarkStart w:id="7" w:name="OLE_LINK8"/>
      <w:r w:rsidRPr="00C232E6">
        <w:rPr>
          <w:rFonts w:ascii="微软雅黑" w:eastAsia="微软雅黑" w:hAnsi="微软雅黑" w:hint="eastAsia"/>
          <w:b/>
          <w:bCs/>
          <w:szCs w:val="21"/>
        </w:rPr>
        <w:t xml:space="preserve">大连融德特种材料有限公司 </w:t>
      </w:r>
      <w:bookmarkEnd w:id="6"/>
      <w:bookmarkEnd w:id="7"/>
      <w:r w:rsidRPr="00C232E6">
        <w:rPr>
          <w:rFonts w:ascii="微软雅黑" w:eastAsia="微软雅黑" w:hAnsi="微软雅黑" w:hint="eastAsia"/>
          <w:b/>
          <w:bCs/>
          <w:szCs w:val="21"/>
        </w:rPr>
        <w:t xml:space="preserve">（BHN） </w:t>
      </w:r>
      <w:r w:rsidRPr="00C232E6">
        <w:rPr>
          <w:rFonts w:ascii="微软雅黑" w:eastAsia="微软雅黑" w:hAnsi="微软雅黑"/>
          <w:kern w:val="0"/>
          <w:szCs w:val="21"/>
        </w:rPr>
        <w:t>www.bhn-materials.com</w:t>
      </w:r>
    </w:p>
    <w:p w:rsidR="0016090A" w:rsidRDefault="0016090A" w:rsidP="0016090A">
      <w:pPr>
        <w:ind w:firstLineChars="200" w:firstLine="420"/>
        <w:jc w:val="left"/>
        <w:rPr>
          <w:rFonts w:ascii="微软雅黑" w:eastAsia="微软雅黑" w:hAnsi="微软雅黑" w:cs="Arial"/>
          <w:kern w:val="0"/>
          <w:szCs w:val="21"/>
        </w:rPr>
      </w:pPr>
      <w:r w:rsidRPr="00FD0029">
        <w:rPr>
          <w:rFonts w:ascii="微软雅黑" w:eastAsia="微软雅黑" w:hAnsi="微软雅黑" w:cs="Arial"/>
          <w:kern w:val="0"/>
          <w:szCs w:val="21"/>
        </w:rPr>
        <w:t>大连融德特种材料有限公司（BHN）成立于2008年。公司依托自有技术并引进德国先进的中间合金生产工艺，采用国际领先的生产设备，为客户提供高质量、高纯度、高均匀度的航空航天级中间合金产品，产品可应用于航空航天、军事、海洋工程、化工、医</w:t>
      </w:r>
      <w:r w:rsidRPr="00FD0029">
        <w:rPr>
          <w:rFonts w:ascii="微软雅黑" w:eastAsia="微软雅黑" w:hAnsi="微软雅黑" w:cs="Arial"/>
          <w:kern w:val="0"/>
          <w:szCs w:val="21"/>
        </w:rPr>
        <w:lastRenderedPageBreak/>
        <w:t>疗、建筑等行业。 BHN</w:t>
      </w:r>
      <w:r>
        <w:rPr>
          <w:rFonts w:ascii="微软雅黑" w:eastAsia="微软雅黑" w:hAnsi="微软雅黑" w:cs="Arial"/>
          <w:kern w:val="0"/>
          <w:szCs w:val="21"/>
        </w:rPr>
        <w:t>拥有一支高素质的团队</w:t>
      </w:r>
      <w:r w:rsidRPr="00FD0029">
        <w:rPr>
          <w:rFonts w:ascii="微软雅黑" w:eastAsia="微软雅黑" w:hAnsi="微软雅黑" w:cs="Arial"/>
          <w:kern w:val="0"/>
          <w:szCs w:val="21"/>
        </w:rPr>
        <w:t>，本科以上学历员工占到总人数的65%，同时聘请多位国内外专家作为技术顾问。</w:t>
      </w:r>
    </w:p>
    <w:p w:rsidR="0016090A" w:rsidRDefault="0016090A" w:rsidP="0016090A">
      <w:pPr>
        <w:ind w:firstLineChars="200" w:firstLine="420"/>
        <w:jc w:val="left"/>
        <w:rPr>
          <w:rFonts w:ascii="微软雅黑" w:eastAsia="微软雅黑" w:hAnsi="微软雅黑" w:cs="Arial"/>
          <w:kern w:val="0"/>
          <w:szCs w:val="21"/>
        </w:rPr>
      </w:pPr>
      <w:r w:rsidRPr="00FD0029">
        <w:rPr>
          <w:rFonts w:ascii="微软雅黑" w:eastAsia="微软雅黑" w:hAnsi="微软雅黑" w:cs="Arial"/>
          <w:kern w:val="0"/>
          <w:szCs w:val="21"/>
        </w:rPr>
        <w:t>2010年, BHN顺利通过了EN9100:2003国际航空工业质量管理体系认证</w:t>
      </w:r>
      <w:r>
        <w:rPr>
          <w:rFonts w:ascii="微软雅黑" w:eastAsia="微软雅黑" w:hAnsi="微软雅黑" w:cs="Arial" w:hint="eastAsia"/>
          <w:kern w:val="0"/>
          <w:szCs w:val="21"/>
        </w:rPr>
        <w:t>（欧洲宇航认证）</w:t>
      </w:r>
      <w:r w:rsidRPr="00FD0029">
        <w:rPr>
          <w:rFonts w:ascii="微软雅黑" w:eastAsia="微软雅黑" w:hAnsi="微软雅黑" w:cs="Arial"/>
          <w:kern w:val="0"/>
          <w:szCs w:val="21"/>
        </w:rPr>
        <w:t>，成为亚洲首家取得此认证的企业。BHN为我国打破国外在航空航天级中间合金战略材料方面的垄断，对我国发展航空事业及军事工业具有重要的战略意义。BHN致力于成为世界领先的中间合金及高性能金属材料的供应商, 打造行业领先的生产及研发检测中心</w:t>
      </w:r>
      <w:r>
        <w:rPr>
          <w:rFonts w:ascii="微软雅黑" w:eastAsia="微软雅黑" w:hAnsi="微软雅黑" w:cs="Arial" w:hint="eastAsia"/>
          <w:kern w:val="0"/>
          <w:szCs w:val="21"/>
        </w:rPr>
        <w:t>。</w:t>
      </w:r>
    </w:p>
    <w:p w:rsidR="0016090A" w:rsidRDefault="0016090A" w:rsidP="0016090A">
      <w:pPr>
        <w:jc w:val="left"/>
        <w:rPr>
          <w:rFonts w:ascii="微软雅黑" w:eastAsia="微软雅黑" w:hAnsi="微软雅黑" w:cs="Arial"/>
          <w:kern w:val="0"/>
          <w:szCs w:val="21"/>
        </w:rPr>
      </w:pPr>
    </w:p>
    <w:p w:rsidR="0016090A" w:rsidRPr="00C232E6" w:rsidRDefault="0016090A" w:rsidP="0016090A">
      <w:pPr>
        <w:jc w:val="left"/>
        <w:rPr>
          <w:rFonts w:ascii="微软雅黑" w:eastAsia="微软雅黑" w:hAnsi="微软雅黑" w:cs="Arial"/>
          <w:szCs w:val="21"/>
        </w:rPr>
      </w:pPr>
      <w:r w:rsidRPr="00C232E6">
        <w:rPr>
          <w:rFonts w:ascii="微软雅黑" w:eastAsia="微软雅黑" w:hAnsi="微软雅黑" w:hint="eastAsia"/>
          <w:b/>
          <w:szCs w:val="21"/>
        </w:rPr>
        <w:t>大连融科储能技术发展有限公司 （RKP）</w:t>
      </w:r>
      <w:r w:rsidRPr="00C232E6">
        <w:rPr>
          <w:rFonts w:ascii="微软雅黑" w:eastAsia="微软雅黑" w:hAnsi="微软雅黑" w:cs="Arial"/>
          <w:kern w:val="0"/>
          <w:szCs w:val="21"/>
        </w:rPr>
        <w:t>www.rongkepower.com</w:t>
      </w:r>
    </w:p>
    <w:p w:rsidR="0016090A" w:rsidRPr="00C232E6" w:rsidRDefault="0016090A" w:rsidP="0016090A">
      <w:pPr>
        <w:spacing w:before="240"/>
        <w:ind w:firstLineChars="202" w:firstLine="424"/>
        <w:rPr>
          <w:rFonts w:ascii="微软雅黑" w:eastAsia="微软雅黑" w:hAnsi="微软雅黑" w:cs="Arial"/>
          <w:kern w:val="0"/>
          <w:szCs w:val="21"/>
        </w:rPr>
      </w:pPr>
      <w:r w:rsidRPr="00C232E6">
        <w:rPr>
          <w:rFonts w:ascii="微软雅黑" w:eastAsia="微软雅黑" w:hAnsi="微软雅黑" w:cs="Arial" w:hint="eastAsia"/>
          <w:kern w:val="0"/>
          <w:szCs w:val="21"/>
        </w:rPr>
        <w:t>大连融科储能技术发展有限公司（RKP）成立于2008年，</w:t>
      </w:r>
      <w:r w:rsidRPr="00F75EC7">
        <w:rPr>
          <w:rFonts w:ascii="微软雅黑" w:eastAsia="微软雅黑" w:hAnsi="微软雅黑" w:cs="Arial" w:hint="eastAsia"/>
          <w:kern w:val="0"/>
          <w:szCs w:val="21"/>
        </w:rPr>
        <w:t>具备</w:t>
      </w:r>
      <w:r>
        <w:rPr>
          <w:rFonts w:ascii="微软雅黑" w:eastAsia="微软雅黑" w:hAnsi="微软雅黑" w:cs="Arial" w:hint="eastAsia"/>
          <w:kern w:val="0"/>
          <w:szCs w:val="21"/>
        </w:rPr>
        <w:t>世界先进水平的</w:t>
      </w:r>
      <w:r w:rsidRPr="00C232E6">
        <w:rPr>
          <w:rFonts w:ascii="微软雅黑" w:eastAsia="微软雅黑" w:hAnsi="微软雅黑" w:cs="Arial" w:hint="eastAsia"/>
          <w:kern w:val="0"/>
          <w:szCs w:val="21"/>
        </w:rPr>
        <w:t>自主研发</w:t>
      </w:r>
      <w:r>
        <w:rPr>
          <w:rFonts w:ascii="微软雅黑" w:eastAsia="微软雅黑" w:hAnsi="微软雅黑" w:cs="Arial" w:hint="eastAsia"/>
          <w:kern w:val="0"/>
          <w:szCs w:val="21"/>
        </w:rPr>
        <w:t>和规模化制造实力，为智能微网、可再生能源并网、孤岛、电动汽车充电站、通讯等新能源领域提供一站式液流电池储能解决方案。</w:t>
      </w:r>
    </w:p>
    <w:p w:rsidR="009831B9" w:rsidRDefault="009F7B6F" w:rsidP="009831B9">
      <w:pPr>
        <w:ind w:firstLineChars="200" w:firstLine="420"/>
        <w:rPr>
          <w:rFonts w:ascii="微软雅黑" w:eastAsia="微软雅黑" w:hAnsi="微软雅黑" w:cs="Arial"/>
          <w:kern w:val="0"/>
          <w:szCs w:val="21"/>
        </w:rPr>
      </w:pPr>
      <w:r>
        <w:rPr>
          <w:rFonts w:ascii="微软雅黑" w:eastAsia="微软雅黑" w:hAnsi="微软雅黑" w:cs="Arial" w:hint="eastAsia"/>
          <w:kern w:val="0"/>
          <w:szCs w:val="21"/>
        </w:rPr>
        <w:t>R</w:t>
      </w:r>
      <w:r>
        <w:rPr>
          <w:rFonts w:ascii="微软雅黑" w:eastAsia="微软雅黑" w:hAnsi="微软雅黑" w:cs="Arial"/>
          <w:kern w:val="0"/>
          <w:szCs w:val="21"/>
        </w:rPr>
        <w:t>KP</w:t>
      </w:r>
      <w:r w:rsidR="005800E5" w:rsidRPr="005800E5">
        <w:rPr>
          <w:rFonts w:ascii="微软雅黑" w:eastAsia="微软雅黑" w:hAnsi="微软雅黑" w:cs="Arial" w:hint="eastAsia"/>
          <w:kern w:val="0"/>
          <w:szCs w:val="21"/>
        </w:rPr>
        <w:t>立足自主创新，通过产学研紧密合作，</w:t>
      </w:r>
      <w:r w:rsidR="009831B9" w:rsidRPr="00C232E6">
        <w:rPr>
          <w:rFonts w:ascii="微软雅黑" w:eastAsia="微软雅黑" w:hAnsi="微软雅黑" w:cs="Arial" w:hint="eastAsia"/>
          <w:kern w:val="0"/>
          <w:szCs w:val="21"/>
        </w:rPr>
        <w:t>成为全球少数具备全钒液流电池关键材料、核心部件、整体系统开发和生产能力的企业之一</w:t>
      </w:r>
      <w:r w:rsidR="009831B9">
        <w:rPr>
          <w:rFonts w:ascii="微软雅黑" w:eastAsia="微软雅黑" w:hAnsi="微软雅黑" w:cs="Arial" w:hint="eastAsia"/>
          <w:kern w:val="0"/>
          <w:szCs w:val="21"/>
        </w:rPr>
        <w:t>。</w:t>
      </w:r>
      <w:r w:rsidR="005800E5" w:rsidRPr="005800E5">
        <w:rPr>
          <w:rFonts w:ascii="微软雅黑" w:eastAsia="微软雅黑" w:hAnsi="微软雅黑" w:cs="Arial" w:hint="eastAsia"/>
          <w:kern w:val="0"/>
          <w:szCs w:val="21"/>
        </w:rPr>
        <w:t>已申报国内外发明专利百余项，并先后被国家发改委和能源局批准为“国家地方联合工程技术中心”、“国家能源液流电池储能技术重点实验室”。公司承担了多项国家973、863重大技术攻关项目，是国际电池标准制定牵头单位。</w:t>
      </w:r>
      <w:r w:rsidR="009831B9" w:rsidRPr="00F75EC7">
        <w:rPr>
          <w:rFonts w:ascii="微软雅黑" w:eastAsia="微软雅黑" w:hAnsi="微软雅黑" w:cs="Arial" w:hint="eastAsia"/>
          <w:kern w:val="0"/>
          <w:szCs w:val="21"/>
        </w:rPr>
        <w:t>目前，</w:t>
      </w:r>
      <w:r w:rsidR="009831B9" w:rsidRPr="00C232E6">
        <w:rPr>
          <w:rFonts w:ascii="微软雅黑" w:eastAsia="微软雅黑" w:hAnsi="微软雅黑" w:cs="Arial" w:hint="eastAsia"/>
          <w:kern w:val="0"/>
          <w:szCs w:val="21"/>
        </w:rPr>
        <w:t>RKP</w:t>
      </w:r>
      <w:r w:rsidR="009831B9">
        <w:rPr>
          <w:rFonts w:ascii="微软雅黑" w:eastAsia="微软雅黑" w:hAnsi="微软雅黑" w:cs="Arial" w:hint="eastAsia"/>
          <w:kern w:val="0"/>
          <w:szCs w:val="21"/>
        </w:rPr>
        <w:t>已建设</w:t>
      </w:r>
      <w:r w:rsidR="009831B9">
        <w:rPr>
          <w:rFonts w:ascii="微软雅黑" w:eastAsia="微软雅黑" w:hAnsi="微软雅黑" w:cs="Arial"/>
          <w:kern w:val="0"/>
          <w:szCs w:val="21"/>
        </w:rPr>
        <w:t>完成</w:t>
      </w:r>
      <w:r w:rsidR="009831B9" w:rsidRPr="00B73DF8">
        <w:rPr>
          <w:rFonts w:ascii="微软雅黑" w:eastAsia="微软雅黑" w:hAnsi="微软雅黑" w:cs="Arial" w:hint="eastAsia"/>
          <w:kern w:val="0"/>
          <w:szCs w:val="21"/>
        </w:rPr>
        <w:t>产能300MW/年的</w:t>
      </w:r>
      <w:r w:rsidR="009831B9" w:rsidRPr="00C232E6">
        <w:rPr>
          <w:rFonts w:ascii="微软雅黑" w:eastAsia="微软雅黑" w:hAnsi="微软雅黑" w:cs="Arial" w:hint="eastAsia"/>
          <w:kern w:val="0"/>
          <w:szCs w:val="21"/>
        </w:rPr>
        <w:t>新能源装备产业化基地，以满足日益增长的市场需求，更好地服务于电网、新能源并网和工业电力供应等领域。</w:t>
      </w:r>
    </w:p>
    <w:p w:rsidR="00052D64" w:rsidRPr="009F7B6F" w:rsidRDefault="00052D64" w:rsidP="005E4D7D">
      <w:pPr>
        <w:rPr>
          <w:rFonts w:ascii="Arial" w:hAnsi="Arial" w:cs="Arial"/>
          <w:szCs w:val="21"/>
        </w:rPr>
      </w:pPr>
    </w:p>
    <w:p w:rsidR="00052D64" w:rsidRPr="00C41BEB" w:rsidRDefault="00C41BEB" w:rsidP="00052D64">
      <w:pPr>
        <w:jc w:val="left"/>
        <w:rPr>
          <w:rFonts w:ascii="微软雅黑" w:eastAsia="微软雅黑" w:hAnsi="微软雅黑"/>
          <w:b/>
        </w:rPr>
      </w:pPr>
      <w:r w:rsidRPr="00C41BEB">
        <w:rPr>
          <w:rFonts w:ascii="微软雅黑" w:eastAsia="微软雅黑" w:hAnsi="微软雅黑" w:hint="eastAsia"/>
          <w:b/>
        </w:rPr>
        <w:t>大连融慧能源科技有限公司</w:t>
      </w:r>
      <w:r w:rsidR="00362C3B">
        <w:rPr>
          <w:rFonts w:ascii="微软雅黑" w:eastAsia="微软雅黑" w:hAnsi="微软雅黑" w:hint="eastAsia"/>
          <w:b/>
        </w:rPr>
        <w:t>（RHE）</w:t>
      </w:r>
    </w:p>
    <w:p w:rsidR="00052D64" w:rsidRDefault="00052D64" w:rsidP="00052D64">
      <w:pPr>
        <w:ind w:firstLine="420"/>
        <w:jc w:val="left"/>
        <w:rPr>
          <w:rFonts w:ascii="微软雅黑" w:eastAsia="微软雅黑" w:hAnsi="微软雅黑"/>
        </w:rPr>
      </w:pPr>
      <w:r>
        <w:rPr>
          <w:rFonts w:ascii="微软雅黑" w:eastAsia="微软雅黑" w:hAnsi="微软雅黑" w:hint="eastAsia"/>
        </w:rPr>
        <w:t>大连融慧能源科技有限公司（简称“融慧能源”）致力于为全球用户提供清洁、智慧的能源解决方案。通过将可再生能源发电、储能、热-电联供等多种供能方式优化整合，助力</w:t>
      </w:r>
      <w:r>
        <w:rPr>
          <w:rFonts w:ascii="微软雅黑" w:eastAsia="微软雅黑" w:hAnsi="微软雅黑" w:hint="eastAsia"/>
        </w:rPr>
        <w:lastRenderedPageBreak/>
        <w:t>以太阳能、风能为代表的新能源并网消纳，辅助电网运行的安全性与稳定性，节约工商业用户的能源消费成本。公司服务涵盖一站式能源解决方案的咨询、设计，并根据客户需要支持或执行项目的发展、建设与运行维护。</w:t>
      </w:r>
    </w:p>
    <w:p w:rsidR="00362C3B" w:rsidRDefault="00362C3B" w:rsidP="00052D64">
      <w:pPr>
        <w:ind w:firstLine="420"/>
        <w:jc w:val="left"/>
        <w:rPr>
          <w:rFonts w:ascii="微软雅黑" w:eastAsia="微软雅黑" w:hAnsi="微软雅黑"/>
        </w:rPr>
      </w:pPr>
    </w:p>
    <w:p w:rsidR="00362C3B" w:rsidRPr="00C41BEB" w:rsidRDefault="00362C3B" w:rsidP="00362C3B">
      <w:pPr>
        <w:jc w:val="left"/>
        <w:rPr>
          <w:rFonts w:ascii="微软雅黑" w:eastAsia="微软雅黑" w:hAnsi="微软雅黑"/>
          <w:b/>
        </w:rPr>
      </w:pPr>
      <w:r w:rsidRPr="00C41BEB">
        <w:rPr>
          <w:rFonts w:ascii="微软雅黑" w:eastAsia="微软雅黑" w:hAnsi="微软雅黑" w:hint="eastAsia"/>
          <w:b/>
        </w:rPr>
        <w:t>大连</w:t>
      </w:r>
      <w:r>
        <w:rPr>
          <w:rFonts w:ascii="微软雅黑" w:eastAsia="微软雅黑" w:hAnsi="微软雅黑" w:hint="eastAsia"/>
          <w:b/>
        </w:rPr>
        <w:t>朗德金属材料</w:t>
      </w:r>
      <w:r w:rsidRPr="00C41BEB">
        <w:rPr>
          <w:rFonts w:ascii="微软雅黑" w:eastAsia="微软雅黑" w:hAnsi="微软雅黑" w:hint="eastAsia"/>
          <w:b/>
        </w:rPr>
        <w:t>有限公司</w:t>
      </w:r>
      <w:r>
        <w:rPr>
          <w:rFonts w:ascii="微软雅黑" w:eastAsia="微软雅黑" w:hAnsi="微软雅黑" w:hint="eastAsia"/>
          <w:b/>
        </w:rPr>
        <w:t>（Londe）</w:t>
      </w:r>
    </w:p>
    <w:p w:rsidR="00362C3B" w:rsidRDefault="00362C3B" w:rsidP="00052D64">
      <w:pPr>
        <w:ind w:firstLine="420"/>
        <w:jc w:val="left"/>
        <w:rPr>
          <w:rFonts w:ascii="微软雅黑" w:eastAsia="微软雅黑" w:hAnsi="微软雅黑"/>
        </w:rPr>
      </w:pPr>
      <w:r w:rsidRPr="00362C3B">
        <w:rPr>
          <w:rFonts w:ascii="微软雅黑" w:eastAsia="微软雅黑" w:hAnsi="微软雅黑" w:hint="eastAsia"/>
        </w:rPr>
        <w:t>大连</w:t>
      </w:r>
      <w:r>
        <w:rPr>
          <w:rFonts w:ascii="微软雅黑" w:eastAsia="微软雅黑" w:hAnsi="微软雅黑" w:hint="eastAsia"/>
        </w:rPr>
        <w:t>朗德</w:t>
      </w:r>
      <w:r w:rsidRPr="00362C3B">
        <w:rPr>
          <w:rFonts w:ascii="微软雅黑" w:eastAsia="微软雅黑" w:hAnsi="微软雅黑" w:hint="eastAsia"/>
        </w:rPr>
        <w:t>金属材料有限公司是一家集研究、开发和生产各类钒化学品的专业高科技生产企业，所生产的高性能钒化学品在国内乃至全球占据领先地位。公司成立于2001年，位于辽宁省大连市庄河经济开发区。公司占地面积50000平方米，建筑面积18000</w:t>
      </w:r>
      <w:r>
        <w:rPr>
          <w:rFonts w:ascii="微软雅黑" w:eastAsia="微软雅黑" w:hAnsi="微软雅黑" w:hint="eastAsia"/>
        </w:rPr>
        <w:t>余平方米</w:t>
      </w:r>
      <w:r w:rsidRPr="00362C3B">
        <w:rPr>
          <w:rFonts w:ascii="微软雅黑" w:eastAsia="微软雅黑" w:hAnsi="微软雅黑" w:hint="eastAsia"/>
        </w:rPr>
        <w:t>，员工人数近130人</w:t>
      </w:r>
      <w:r>
        <w:rPr>
          <w:rFonts w:ascii="微软雅黑" w:eastAsia="微软雅黑" w:hAnsi="微软雅黑" w:hint="eastAsia"/>
        </w:rPr>
        <w:t>，</w:t>
      </w:r>
      <w:r w:rsidRPr="00362C3B">
        <w:rPr>
          <w:rFonts w:ascii="微软雅黑" w:eastAsia="微软雅黑" w:hAnsi="微软雅黑" w:hint="eastAsia"/>
        </w:rPr>
        <w:t>年生产各种高纯钒化学品1500余吨（以V2O5计）</w:t>
      </w:r>
      <w:r>
        <w:rPr>
          <w:rFonts w:ascii="微软雅黑" w:eastAsia="微软雅黑" w:hAnsi="微软雅黑" w:hint="eastAsia"/>
        </w:rPr>
        <w:t>。</w:t>
      </w:r>
    </w:p>
    <w:p w:rsidR="00C41BEB" w:rsidRDefault="00362C3B" w:rsidP="00362C3B">
      <w:pPr>
        <w:ind w:firstLine="420"/>
        <w:jc w:val="left"/>
        <w:rPr>
          <w:rFonts w:ascii="微软雅黑" w:eastAsia="微软雅黑" w:hAnsi="微软雅黑"/>
        </w:rPr>
      </w:pPr>
      <w:r w:rsidRPr="00362C3B">
        <w:rPr>
          <w:rFonts w:ascii="微软雅黑" w:eastAsia="微软雅黑" w:hAnsi="微软雅黑" w:hint="eastAsia"/>
        </w:rPr>
        <w:t>公司以技术为先导，以质量为生命；在材料领域拥有丰富的经验和技术；可根据不同应用领域的需要开发并生产出完全客户化的产品。公司所生产的钒产品主要包括高纯五氧化二钒、偏钒酸铵、偏钒酸钾、钒酸铵钠、偏钒酸钠等各种钒的氧化物和盐类；这些产品广泛应用于催化、特种合金、电池、颜料、电子、光学等多种工业领域。</w:t>
      </w:r>
    </w:p>
    <w:p w:rsidR="00362C3B" w:rsidRDefault="00362C3B" w:rsidP="00362C3B">
      <w:pPr>
        <w:ind w:firstLine="420"/>
        <w:jc w:val="left"/>
        <w:rPr>
          <w:rFonts w:ascii="Arial" w:hAnsi="Arial" w:cs="Arial"/>
          <w:color w:val="666666"/>
          <w:szCs w:val="21"/>
        </w:rPr>
      </w:pPr>
    </w:p>
    <w:p w:rsidR="00C41BEB" w:rsidRDefault="00C41BEB" w:rsidP="00C41BEB">
      <w:pPr>
        <w:ind w:firstLineChars="200" w:firstLine="420"/>
        <w:rPr>
          <w:rFonts w:ascii="微软雅黑" w:eastAsia="微软雅黑" w:hAnsi="微软雅黑" w:cs="Arial"/>
          <w:kern w:val="0"/>
          <w:szCs w:val="21"/>
        </w:rPr>
      </w:pPr>
      <w:r w:rsidRPr="00B75EE5">
        <w:rPr>
          <w:rFonts w:ascii="微软雅黑" w:eastAsia="微软雅黑" w:hAnsi="微软雅黑" w:cs="Arial"/>
          <w:kern w:val="0"/>
          <w:szCs w:val="21"/>
        </w:rPr>
        <w:t>展望未来，博融控股集团将持续投资于自主创新，完善产业链， 加快推进新材料、新能源产业的技术成果产业化，为国家产业结构调整，转变经济增长方式，发展战略性新兴产业做出积极贡献。</w:t>
      </w:r>
    </w:p>
    <w:p w:rsidR="009406FD" w:rsidRDefault="009406FD" w:rsidP="00C41BEB">
      <w:pPr>
        <w:ind w:firstLineChars="200" w:firstLine="420"/>
        <w:rPr>
          <w:rFonts w:ascii="微软雅黑" w:eastAsia="微软雅黑" w:hAnsi="微软雅黑" w:cs="Arial"/>
          <w:kern w:val="0"/>
          <w:szCs w:val="21"/>
        </w:rPr>
      </w:pPr>
    </w:p>
    <w:p w:rsidR="009406FD" w:rsidRDefault="009406FD" w:rsidP="00C41BEB">
      <w:pPr>
        <w:ind w:firstLineChars="200" w:firstLine="420"/>
        <w:rPr>
          <w:rFonts w:ascii="微软雅黑" w:eastAsia="微软雅黑" w:hAnsi="微软雅黑" w:cs="Arial"/>
          <w:kern w:val="0"/>
          <w:szCs w:val="21"/>
        </w:rPr>
      </w:pPr>
    </w:p>
    <w:p w:rsidR="009406FD" w:rsidRDefault="009406FD" w:rsidP="00C41BEB">
      <w:pPr>
        <w:ind w:firstLineChars="200" w:firstLine="420"/>
        <w:rPr>
          <w:rFonts w:ascii="微软雅黑" w:eastAsia="微软雅黑" w:hAnsi="微软雅黑" w:cs="Arial"/>
          <w:kern w:val="0"/>
          <w:szCs w:val="21"/>
        </w:rPr>
      </w:pPr>
    </w:p>
    <w:p w:rsidR="009406FD" w:rsidRDefault="009406FD" w:rsidP="00C41BEB">
      <w:pPr>
        <w:ind w:firstLineChars="200" w:firstLine="420"/>
        <w:rPr>
          <w:rFonts w:ascii="微软雅黑" w:eastAsia="微软雅黑" w:hAnsi="微软雅黑" w:cs="Arial"/>
          <w:kern w:val="0"/>
          <w:szCs w:val="21"/>
        </w:rPr>
      </w:pPr>
    </w:p>
    <w:p w:rsidR="009406FD" w:rsidRDefault="009406FD" w:rsidP="00C41BEB">
      <w:pPr>
        <w:ind w:firstLineChars="200" w:firstLine="420"/>
        <w:rPr>
          <w:rFonts w:ascii="微软雅黑" w:eastAsia="微软雅黑" w:hAnsi="微软雅黑" w:cs="Arial"/>
          <w:kern w:val="0"/>
          <w:szCs w:val="21"/>
        </w:rPr>
      </w:pPr>
    </w:p>
    <w:p w:rsidR="009406FD" w:rsidRDefault="009406FD" w:rsidP="009406FD">
      <w:pPr>
        <w:rPr>
          <w:rFonts w:ascii="微软雅黑" w:eastAsia="微软雅黑" w:hAnsi="微软雅黑" w:cs="Arial"/>
          <w:kern w:val="0"/>
          <w:szCs w:val="21"/>
        </w:rPr>
      </w:pPr>
    </w:p>
    <w:p w:rsidR="009406FD" w:rsidRPr="00477696" w:rsidRDefault="009406FD" w:rsidP="009406FD">
      <w:pPr>
        <w:rPr>
          <w:rFonts w:ascii="微软雅黑" w:eastAsia="微软雅黑" w:hAnsi="微软雅黑" w:cs="Arial"/>
          <w:b/>
          <w:kern w:val="0"/>
          <w:szCs w:val="21"/>
        </w:rPr>
      </w:pPr>
      <w:r w:rsidRPr="00477696">
        <w:rPr>
          <w:rFonts w:ascii="微软雅黑" w:eastAsia="微软雅黑" w:hAnsi="微软雅黑" w:cs="Arial" w:hint="eastAsia"/>
          <w:b/>
          <w:kern w:val="0"/>
          <w:szCs w:val="21"/>
        </w:rPr>
        <w:lastRenderedPageBreak/>
        <w:t>招聘</w:t>
      </w:r>
      <w:r w:rsidRPr="00477696">
        <w:rPr>
          <w:rFonts w:ascii="微软雅黑" w:eastAsia="微软雅黑" w:hAnsi="微软雅黑" w:cs="Arial"/>
          <w:b/>
          <w:kern w:val="0"/>
          <w:szCs w:val="21"/>
        </w:rPr>
        <w:t>岗位及需求：</w:t>
      </w:r>
    </w:p>
    <w:tbl>
      <w:tblPr>
        <w:tblStyle w:val="3-1"/>
        <w:tblW w:w="9211" w:type="dxa"/>
        <w:tblInd w:w="-290" w:type="dxa"/>
        <w:tblLook w:val="04A0" w:firstRow="1" w:lastRow="0" w:firstColumn="1" w:lastColumn="0" w:noHBand="0" w:noVBand="1"/>
      </w:tblPr>
      <w:tblGrid>
        <w:gridCol w:w="2063"/>
        <w:gridCol w:w="2929"/>
        <w:gridCol w:w="1134"/>
        <w:gridCol w:w="1134"/>
        <w:gridCol w:w="1951"/>
      </w:tblGrid>
      <w:tr w:rsidR="00A81966" w:rsidRPr="00350A1D" w:rsidTr="0047769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63" w:type="dxa"/>
            <w:noWrap/>
            <w:vAlign w:val="center"/>
            <w:hideMark/>
          </w:tcPr>
          <w:p w:rsidR="00A81966" w:rsidRPr="00350A1D" w:rsidRDefault="00A81966" w:rsidP="00AA2B8E">
            <w:pPr>
              <w:widowControl/>
              <w:jc w:val="center"/>
              <w:rPr>
                <w:rFonts w:ascii="宋体" w:eastAsia="宋体" w:hAnsi="宋体" w:cs="宋体"/>
                <w:color w:val="000000"/>
                <w:kern w:val="0"/>
                <w:sz w:val="20"/>
                <w:szCs w:val="20"/>
              </w:rPr>
            </w:pPr>
            <w:r w:rsidRPr="00350A1D">
              <w:rPr>
                <w:rFonts w:ascii="宋体" w:eastAsia="宋体" w:hAnsi="宋体" w:cs="宋体" w:hint="eastAsia"/>
                <w:color w:val="000000"/>
                <w:kern w:val="0"/>
                <w:sz w:val="20"/>
                <w:szCs w:val="20"/>
              </w:rPr>
              <w:t>岗位类型</w:t>
            </w:r>
          </w:p>
        </w:tc>
        <w:tc>
          <w:tcPr>
            <w:tcW w:w="2929" w:type="dxa"/>
            <w:noWrap/>
            <w:vAlign w:val="center"/>
            <w:hideMark/>
          </w:tcPr>
          <w:p w:rsidR="00A81966" w:rsidRPr="00350A1D" w:rsidRDefault="00A81966" w:rsidP="00AA2B8E">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350A1D">
              <w:rPr>
                <w:rFonts w:ascii="宋体" w:eastAsia="宋体" w:hAnsi="宋体" w:cs="宋体" w:hint="eastAsia"/>
                <w:color w:val="000000"/>
                <w:kern w:val="0"/>
                <w:sz w:val="20"/>
                <w:szCs w:val="20"/>
              </w:rPr>
              <w:t>专业类别</w:t>
            </w:r>
          </w:p>
        </w:tc>
        <w:tc>
          <w:tcPr>
            <w:tcW w:w="1134" w:type="dxa"/>
            <w:noWrap/>
            <w:vAlign w:val="center"/>
            <w:hideMark/>
          </w:tcPr>
          <w:p w:rsidR="00A81966" w:rsidRPr="00350A1D" w:rsidRDefault="00A81966" w:rsidP="00AA2B8E">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350A1D">
              <w:rPr>
                <w:rFonts w:ascii="宋体" w:eastAsia="宋体" w:hAnsi="宋体" w:cs="宋体" w:hint="eastAsia"/>
                <w:color w:val="000000"/>
                <w:kern w:val="0"/>
                <w:sz w:val="20"/>
                <w:szCs w:val="20"/>
              </w:rPr>
              <w:t>学历</w:t>
            </w:r>
          </w:p>
        </w:tc>
        <w:tc>
          <w:tcPr>
            <w:tcW w:w="1134" w:type="dxa"/>
            <w:vAlign w:val="center"/>
          </w:tcPr>
          <w:p w:rsidR="00A81966" w:rsidRPr="00350A1D" w:rsidRDefault="00A81966" w:rsidP="00AA2B8E">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350A1D">
              <w:rPr>
                <w:rFonts w:ascii="宋体" w:eastAsia="宋体" w:hAnsi="宋体" w:cs="宋体" w:hint="eastAsia"/>
                <w:color w:val="000000"/>
                <w:kern w:val="0"/>
                <w:sz w:val="20"/>
                <w:szCs w:val="20"/>
              </w:rPr>
              <w:t>招聘人数</w:t>
            </w:r>
          </w:p>
        </w:tc>
        <w:tc>
          <w:tcPr>
            <w:tcW w:w="1951" w:type="dxa"/>
            <w:noWrap/>
            <w:vAlign w:val="center"/>
            <w:hideMark/>
          </w:tcPr>
          <w:p w:rsidR="00A81966" w:rsidRPr="00350A1D" w:rsidRDefault="00A81966" w:rsidP="00AA2B8E">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sidRPr="00350A1D">
              <w:rPr>
                <w:rFonts w:ascii="宋体" w:eastAsia="宋体" w:hAnsi="宋体" w:cs="宋体" w:hint="eastAsia"/>
                <w:color w:val="000000"/>
                <w:kern w:val="0"/>
                <w:sz w:val="20"/>
                <w:szCs w:val="20"/>
              </w:rPr>
              <w:t>招聘企业</w:t>
            </w:r>
          </w:p>
        </w:tc>
      </w:tr>
      <w:tr w:rsidR="00A81966" w:rsidTr="004776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3" w:type="dxa"/>
            <w:tcBorders>
              <w:bottom w:val="single" w:sz="4" w:space="0" w:color="FFFFFF" w:themeColor="background1"/>
            </w:tcBorders>
            <w:noWrap/>
            <w:vAlign w:val="center"/>
            <w:hideMark/>
          </w:tcPr>
          <w:p w:rsidR="00A81966" w:rsidRDefault="00A8196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管理培训生</w:t>
            </w:r>
          </w:p>
        </w:tc>
        <w:tc>
          <w:tcPr>
            <w:tcW w:w="2929" w:type="dxa"/>
            <w:noWrap/>
            <w:vAlign w:val="center"/>
            <w:hideMark/>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理工科相关专业</w:t>
            </w:r>
          </w:p>
        </w:tc>
        <w:tc>
          <w:tcPr>
            <w:tcW w:w="1134" w:type="dxa"/>
            <w:noWrap/>
            <w:vAlign w:val="center"/>
            <w:hideMark/>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硕士以上</w:t>
            </w:r>
          </w:p>
        </w:tc>
        <w:tc>
          <w:tcPr>
            <w:tcW w:w="1134" w:type="dxa"/>
            <w:vAlign w:val="center"/>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951" w:type="dxa"/>
            <w:noWrap/>
            <w:vAlign w:val="center"/>
            <w:hideMark/>
          </w:tcPr>
          <w:p w:rsidR="00A81966" w:rsidRPr="00350A1D"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博融集团</w:t>
            </w:r>
          </w:p>
        </w:tc>
      </w:tr>
      <w:tr w:rsidR="00A81966" w:rsidTr="00477696">
        <w:trPr>
          <w:trHeight w:val="360"/>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FFFFFF" w:themeColor="background1"/>
            </w:tcBorders>
            <w:noWrap/>
            <w:vAlign w:val="center"/>
            <w:hideMark/>
          </w:tcPr>
          <w:p w:rsidR="00A81966" w:rsidRDefault="00A8196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助理研发工程师</w:t>
            </w:r>
          </w:p>
        </w:tc>
        <w:tc>
          <w:tcPr>
            <w:tcW w:w="2929" w:type="dxa"/>
            <w:noWrap/>
            <w:vAlign w:val="center"/>
            <w:hideMark/>
          </w:tcPr>
          <w:p w:rsidR="00A81966"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化学、</w:t>
            </w:r>
            <w:r>
              <w:rPr>
                <w:rFonts w:ascii="宋体" w:eastAsia="宋体" w:hAnsi="宋体" w:cs="宋体"/>
                <w:color w:val="000000"/>
                <w:kern w:val="0"/>
                <w:sz w:val="20"/>
                <w:szCs w:val="20"/>
              </w:rPr>
              <w:t>化学</w:t>
            </w:r>
            <w:r>
              <w:rPr>
                <w:rFonts w:ascii="宋体" w:eastAsia="宋体" w:hAnsi="宋体" w:cs="宋体" w:hint="eastAsia"/>
                <w:color w:val="000000"/>
                <w:kern w:val="0"/>
                <w:sz w:val="20"/>
                <w:szCs w:val="20"/>
              </w:rPr>
              <w:t>工程</w:t>
            </w:r>
            <w:r>
              <w:rPr>
                <w:rFonts w:ascii="宋体" w:eastAsia="宋体" w:hAnsi="宋体" w:cs="宋体"/>
                <w:color w:val="000000"/>
                <w:kern w:val="0"/>
                <w:sz w:val="20"/>
                <w:szCs w:val="20"/>
              </w:rPr>
              <w:t>、高分子合成相关专业</w:t>
            </w:r>
          </w:p>
        </w:tc>
        <w:tc>
          <w:tcPr>
            <w:tcW w:w="1134" w:type="dxa"/>
            <w:noWrap/>
            <w:vAlign w:val="center"/>
            <w:hideMark/>
          </w:tcPr>
          <w:p w:rsidR="00A81966"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硕士以上</w:t>
            </w:r>
          </w:p>
        </w:tc>
        <w:tc>
          <w:tcPr>
            <w:tcW w:w="1134" w:type="dxa"/>
            <w:vAlign w:val="center"/>
          </w:tcPr>
          <w:p w:rsidR="00A81966"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951" w:type="dxa"/>
            <w:noWrap/>
            <w:vAlign w:val="center"/>
            <w:hideMark/>
          </w:tcPr>
          <w:p w:rsidR="00A81966" w:rsidRPr="00350A1D" w:rsidRDefault="00A81966" w:rsidP="009406FD">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融科</w:t>
            </w:r>
            <w:r w:rsidR="00D72588">
              <w:rPr>
                <w:rFonts w:ascii="宋体" w:eastAsia="宋体" w:hAnsi="宋体" w:cs="宋体" w:hint="eastAsia"/>
                <w:color w:val="000000"/>
                <w:kern w:val="0"/>
                <w:sz w:val="20"/>
                <w:szCs w:val="20"/>
              </w:rPr>
              <w:t>技术</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RKP</w:t>
            </w:r>
            <w:r>
              <w:rPr>
                <w:rFonts w:ascii="宋体" w:eastAsia="宋体" w:hAnsi="宋体" w:cs="宋体" w:hint="eastAsia"/>
                <w:color w:val="000000"/>
                <w:kern w:val="0"/>
                <w:sz w:val="20"/>
                <w:szCs w:val="20"/>
              </w:rPr>
              <w:t>）</w:t>
            </w:r>
          </w:p>
        </w:tc>
      </w:tr>
      <w:tr w:rsidR="00A81966" w:rsidTr="004776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3" w:type="dxa"/>
            <w:noWrap/>
            <w:vAlign w:val="center"/>
            <w:hideMark/>
          </w:tcPr>
          <w:p w:rsidR="00A81966" w:rsidRDefault="00A81966" w:rsidP="009406FD">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助理测试工程师</w:t>
            </w:r>
          </w:p>
        </w:tc>
        <w:tc>
          <w:tcPr>
            <w:tcW w:w="2929" w:type="dxa"/>
            <w:noWrap/>
            <w:vAlign w:val="center"/>
            <w:hideMark/>
          </w:tcPr>
          <w:p w:rsidR="00A81966" w:rsidRDefault="00A81966" w:rsidP="00E1164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电化学、化工</w:t>
            </w:r>
            <w:r>
              <w:rPr>
                <w:rFonts w:ascii="宋体" w:eastAsia="宋体" w:hAnsi="宋体" w:cs="宋体"/>
                <w:color w:val="000000"/>
                <w:kern w:val="0"/>
                <w:sz w:val="20"/>
                <w:szCs w:val="20"/>
              </w:rPr>
              <w:t>专业</w:t>
            </w:r>
          </w:p>
        </w:tc>
        <w:tc>
          <w:tcPr>
            <w:tcW w:w="1134" w:type="dxa"/>
            <w:noWrap/>
            <w:vAlign w:val="center"/>
            <w:hideMark/>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本科以上</w:t>
            </w:r>
          </w:p>
        </w:tc>
        <w:tc>
          <w:tcPr>
            <w:tcW w:w="1134" w:type="dxa"/>
            <w:vAlign w:val="center"/>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951" w:type="dxa"/>
            <w:noWrap/>
            <w:vAlign w:val="center"/>
            <w:hideMark/>
          </w:tcPr>
          <w:p w:rsidR="00A81966" w:rsidRPr="00350A1D"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融科</w:t>
            </w:r>
            <w:r w:rsidR="00D72588">
              <w:rPr>
                <w:rFonts w:ascii="宋体" w:eastAsia="宋体" w:hAnsi="宋体" w:cs="宋体" w:hint="eastAsia"/>
                <w:color w:val="000000"/>
                <w:kern w:val="0"/>
                <w:sz w:val="20"/>
                <w:szCs w:val="20"/>
              </w:rPr>
              <w:t>技术</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RKP</w:t>
            </w:r>
            <w:r>
              <w:rPr>
                <w:rFonts w:ascii="宋体" w:eastAsia="宋体" w:hAnsi="宋体" w:cs="宋体" w:hint="eastAsia"/>
                <w:color w:val="000000"/>
                <w:kern w:val="0"/>
                <w:sz w:val="20"/>
                <w:szCs w:val="20"/>
              </w:rPr>
              <w:t>）</w:t>
            </w:r>
          </w:p>
        </w:tc>
      </w:tr>
      <w:tr w:rsidR="00A81966" w:rsidTr="00477696">
        <w:trPr>
          <w:trHeight w:val="360"/>
        </w:trPr>
        <w:tc>
          <w:tcPr>
            <w:cnfStyle w:val="001000000000" w:firstRow="0" w:lastRow="0" w:firstColumn="1" w:lastColumn="0" w:oddVBand="0" w:evenVBand="0" w:oddHBand="0" w:evenHBand="0" w:firstRowFirstColumn="0" w:firstRowLastColumn="0" w:lastRowFirstColumn="0" w:lastRowLastColumn="0"/>
            <w:tcW w:w="2063" w:type="dxa"/>
            <w:noWrap/>
            <w:vAlign w:val="center"/>
            <w:hideMark/>
          </w:tcPr>
          <w:p w:rsidR="00A81966" w:rsidRDefault="00D72588"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产品设计</w:t>
            </w:r>
            <w:r>
              <w:rPr>
                <w:rFonts w:ascii="宋体" w:eastAsia="宋体" w:hAnsi="宋体" w:cs="宋体"/>
                <w:b w:val="0"/>
                <w:color w:val="000000"/>
                <w:kern w:val="0"/>
                <w:sz w:val="20"/>
                <w:szCs w:val="20"/>
              </w:rPr>
              <w:t>工程师</w:t>
            </w:r>
          </w:p>
        </w:tc>
        <w:tc>
          <w:tcPr>
            <w:tcW w:w="2929" w:type="dxa"/>
            <w:noWrap/>
            <w:vAlign w:val="center"/>
            <w:hideMark/>
          </w:tcPr>
          <w:p w:rsidR="00A81966" w:rsidRDefault="00D72588"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自动化、</w:t>
            </w:r>
            <w:r>
              <w:rPr>
                <w:rFonts w:ascii="宋体" w:eastAsia="宋体" w:hAnsi="宋体" w:cs="宋体"/>
                <w:color w:val="000000"/>
                <w:kern w:val="0"/>
                <w:sz w:val="20"/>
                <w:szCs w:val="20"/>
              </w:rPr>
              <w:t>电力系统、控制理论等专业</w:t>
            </w:r>
          </w:p>
        </w:tc>
        <w:tc>
          <w:tcPr>
            <w:tcW w:w="1134" w:type="dxa"/>
            <w:noWrap/>
            <w:vAlign w:val="center"/>
            <w:hideMark/>
          </w:tcPr>
          <w:p w:rsidR="00A81966"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硕士以上</w:t>
            </w:r>
          </w:p>
        </w:tc>
        <w:tc>
          <w:tcPr>
            <w:tcW w:w="1134" w:type="dxa"/>
            <w:vAlign w:val="center"/>
          </w:tcPr>
          <w:p w:rsidR="00A81966"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951" w:type="dxa"/>
            <w:noWrap/>
            <w:vAlign w:val="center"/>
            <w:hideMark/>
          </w:tcPr>
          <w:p w:rsidR="00A81966" w:rsidRPr="00350A1D" w:rsidRDefault="00D72588"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融科装备（RKPI）</w:t>
            </w:r>
          </w:p>
        </w:tc>
      </w:tr>
      <w:tr w:rsidR="00A81966" w:rsidTr="004776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3" w:type="dxa"/>
            <w:tcBorders>
              <w:bottom w:val="single" w:sz="4" w:space="0" w:color="FFFFFF" w:themeColor="background1"/>
            </w:tcBorders>
            <w:noWrap/>
            <w:vAlign w:val="center"/>
            <w:hideMark/>
          </w:tcPr>
          <w:p w:rsidR="00A81966" w:rsidRDefault="00D72588"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产品</w:t>
            </w:r>
            <w:r>
              <w:rPr>
                <w:rFonts w:ascii="宋体" w:eastAsia="宋体" w:hAnsi="宋体" w:cs="宋体"/>
                <w:b w:val="0"/>
                <w:color w:val="000000"/>
                <w:kern w:val="0"/>
                <w:sz w:val="20"/>
                <w:szCs w:val="20"/>
              </w:rPr>
              <w:t>开发工程师</w:t>
            </w:r>
          </w:p>
        </w:tc>
        <w:tc>
          <w:tcPr>
            <w:tcW w:w="2929" w:type="dxa"/>
            <w:tcBorders>
              <w:bottom w:val="single" w:sz="4" w:space="0" w:color="FFFFFF" w:themeColor="background1"/>
            </w:tcBorders>
            <w:noWrap/>
            <w:vAlign w:val="center"/>
            <w:hideMark/>
          </w:tcPr>
          <w:p w:rsidR="00A81966" w:rsidRDefault="00D72588"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材料、</w:t>
            </w:r>
            <w:r>
              <w:rPr>
                <w:rFonts w:ascii="宋体" w:eastAsia="宋体" w:hAnsi="宋体" w:cs="宋体"/>
                <w:color w:val="000000"/>
                <w:kern w:val="0"/>
                <w:sz w:val="20"/>
                <w:szCs w:val="20"/>
              </w:rPr>
              <w:t>化学工程、化学工艺、电化学、过程装备、能源动力等相关专业</w:t>
            </w:r>
          </w:p>
        </w:tc>
        <w:tc>
          <w:tcPr>
            <w:tcW w:w="1134" w:type="dxa"/>
            <w:noWrap/>
            <w:vAlign w:val="center"/>
            <w:hideMark/>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本科以上</w:t>
            </w:r>
          </w:p>
        </w:tc>
        <w:tc>
          <w:tcPr>
            <w:tcW w:w="1134" w:type="dxa"/>
            <w:vAlign w:val="center"/>
          </w:tcPr>
          <w:p w:rsidR="00A81966" w:rsidRDefault="00D72588"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951" w:type="dxa"/>
            <w:noWrap/>
            <w:vAlign w:val="center"/>
            <w:hideMark/>
          </w:tcPr>
          <w:p w:rsidR="00A81966" w:rsidRPr="00350A1D" w:rsidRDefault="00D72588"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融科装备（RKPI）</w:t>
            </w:r>
          </w:p>
        </w:tc>
      </w:tr>
      <w:tr w:rsidR="00A81966" w:rsidRPr="00350A1D" w:rsidTr="00477696">
        <w:trPr>
          <w:trHeight w:val="360"/>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FFFFFF" w:themeColor="background1"/>
            </w:tcBorders>
            <w:noWrap/>
            <w:vAlign w:val="center"/>
            <w:hideMark/>
          </w:tcPr>
          <w:p w:rsidR="00A81966" w:rsidRPr="00350A1D" w:rsidRDefault="00661ED7"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研发助理</w:t>
            </w:r>
            <w:r>
              <w:rPr>
                <w:rFonts w:ascii="宋体" w:eastAsia="宋体" w:hAnsi="宋体" w:cs="宋体"/>
                <w:b w:val="0"/>
                <w:color w:val="000000"/>
                <w:kern w:val="0"/>
                <w:sz w:val="20"/>
                <w:szCs w:val="20"/>
              </w:rPr>
              <w:t>工程师</w:t>
            </w:r>
          </w:p>
        </w:tc>
        <w:tc>
          <w:tcPr>
            <w:tcW w:w="2929" w:type="dxa"/>
            <w:tcBorders>
              <w:top w:val="single" w:sz="4" w:space="0" w:color="FFFFFF" w:themeColor="background1"/>
            </w:tcBorders>
            <w:noWrap/>
            <w:vAlign w:val="center"/>
            <w:hideMark/>
          </w:tcPr>
          <w:p w:rsidR="00A81966" w:rsidRPr="00350A1D" w:rsidRDefault="00661ED7"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化学、</w:t>
            </w:r>
            <w:r>
              <w:rPr>
                <w:rFonts w:ascii="宋体" w:eastAsia="宋体" w:hAnsi="宋体" w:cs="宋体"/>
                <w:color w:val="000000"/>
                <w:kern w:val="0"/>
                <w:sz w:val="20"/>
                <w:szCs w:val="20"/>
              </w:rPr>
              <w:t>化学工程、电化学、材料化学</w:t>
            </w:r>
            <w:r w:rsidR="00477696">
              <w:rPr>
                <w:rFonts w:ascii="宋体" w:eastAsia="宋体" w:hAnsi="宋体" w:cs="宋体" w:hint="eastAsia"/>
                <w:color w:val="000000"/>
                <w:kern w:val="0"/>
                <w:sz w:val="20"/>
                <w:szCs w:val="20"/>
              </w:rPr>
              <w:t>、</w:t>
            </w:r>
            <w:r w:rsidR="00477696">
              <w:rPr>
                <w:rFonts w:ascii="宋体" w:eastAsia="宋体" w:hAnsi="宋体" w:cs="宋体"/>
                <w:color w:val="000000"/>
                <w:kern w:val="0"/>
                <w:sz w:val="20"/>
                <w:szCs w:val="20"/>
              </w:rPr>
              <w:t>物理化学、无机非金属材料相关专业</w:t>
            </w:r>
          </w:p>
        </w:tc>
        <w:tc>
          <w:tcPr>
            <w:tcW w:w="1134" w:type="dxa"/>
            <w:noWrap/>
            <w:vAlign w:val="center"/>
            <w:hideMark/>
          </w:tcPr>
          <w:p w:rsidR="00A81966" w:rsidRPr="00350A1D"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硕士以上</w:t>
            </w:r>
          </w:p>
        </w:tc>
        <w:tc>
          <w:tcPr>
            <w:tcW w:w="1134" w:type="dxa"/>
            <w:vAlign w:val="center"/>
          </w:tcPr>
          <w:p w:rsidR="00A81966" w:rsidRPr="00350A1D"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1951" w:type="dxa"/>
            <w:noWrap/>
            <w:vAlign w:val="center"/>
            <w:hideMark/>
          </w:tcPr>
          <w:p w:rsidR="00A81966" w:rsidRPr="00350A1D"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博融新材料</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BNM</w:t>
            </w:r>
            <w:r>
              <w:rPr>
                <w:rFonts w:ascii="宋体" w:eastAsia="宋体" w:hAnsi="宋体" w:cs="宋体"/>
                <w:color w:val="000000"/>
                <w:kern w:val="0"/>
                <w:sz w:val="20"/>
                <w:szCs w:val="20"/>
              </w:rPr>
              <w:t>）</w:t>
            </w:r>
          </w:p>
        </w:tc>
      </w:tr>
      <w:tr w:rsidR="00A81966" w:rsidRPr="00350A1D" w:rsidTr="004776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3" w:type="dxa"/>
            <w:noWrap/>
            <w:vAlign w:val="center"/>
            <w:hideMark/>
          </w:tcPr>
          <w:p w:rsidR="00A81966" w:rsidRPr="00350A1D" w:rsidRDefault="0047769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检测</w:t>
            </w:r>
            <w:r>
              <w:rPr>
                <w:rFonts w:ascii="宋体" w:eastAsia="宋体" w:hAnsi="宋体" w:cs="宋体"/>
                <w:b w:val="0"/>
                <w:color w:val="000000"/>
                <w:kern w:val="0"/>
                <w:sz w:val="20"/>
                <w:szCs w:val="20"/>
              </w:rPr>
              <w:t>助理工程师</w:t>
            </w:r>
          </w:p>
        </w:tc>
        <w:tc>
          <w:tcPr>
            <w:tcW w:w="2929" w:type="dxa"/>
            <w:noWrap/>
            <w:vAlign w:val="center"/>
            <w:hideMark/>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分析化学</w:t>
            </w:r>
            <w:r>
              <w:rPr>
                <w:rFonts w:ascii="宋体" w:eastAsia="宋体" w:hAnsi="宋体" w:cs="宋体"/>
                <w:color w:val="000000"/>
                <w:kern w:val="0"/>
                <w:sz w:val="20"/>
                <w:szCs w:val="20"/>
              </w:rPr>
              <w:t>、化学、化学工程相关专业</w:t>
            </w:r>
          </w:p>
        </w:tc>
        <w:tc>
          <w:tcPr>
            <w:tcW w:w="1134" w:type="dxa"/>
            <w:noWrap/>
            <w:vAlign w:val="center"/>
            <w:hideMark/>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硕士以上</w:t>
            </w:r>
          </w:p>
        </w:tc>
        <w:tc>
          <w:tcPr>
            <w:tcW w:w="1134" w:type="dxa"/>
            <w:vAlign w:val="center"/>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1951" w:type="dxa"/>
            <w:noWrap/>
            <w:vAlign w:val="center"/>
            <w:hideMark/>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博融新材料</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BNM</w:t>
            </w:r>
            <w:r>
              <w:rPr>
                <w:rFonts w:ascii="宋体" w:eastAsia="宋体" w:hAnsi="宋体" w:cs="宋体"/>
                <w:color w:val="000000"/>
                <w:kern w:val="0"/>
                <w:sz w:val="20"/>
                <w:szCs w:val="20"/>
              </w:rPr>
              <w:t>）</w:t>
            </w:r>
          </w:p>
        </w:tc>
      </w:tr>
      <w:tr w:rsidR="00A81966" w:rsidRPr="00350A1D" w:rsidTr="00477696">
        <w:trPr>
          <w:trHeight w:val="360"/>
        </w:trPr>
        <w:tc>
          <w:tcPr>
            <w:cnfStyle w:val="001000000000" w:firstRow="0" w:lastRow="0" w:firstColumn="1" w:lastColumn="0" w:oddVBand="0" w:evenVBand="0" w:oddHBand="0" w:evenHBand="0" w:firstRowFirstColumn="0" w:firstRowLastColumn="0" w:lastRowFirstColumn="0" w:lastRowLastColumn="0"/>
            <w:tcW w:w="2063" w:type="dxa"/>
            <w:tcBorders>
              <w:top w:val="single" w:sz="12" w:space="0" w:color="4F81BD" w:themeColor="accent1"/>
              <w:bottom w:val="single" w:sz="12" w:space="0" w:color="4F81BD" w:themeColor="accent1"/>
            </w:tcBorders>
            <w:noWrap/>
            <w:vAlign w:val="center"/>
            <w:hideMark/>
          </w:tcPr>
          <w:p w:rsidR="00A81966" w:rsidRPr="00350A1D" w:rsidRDefault="00477696" w:rsidP="00AA2B8E">
            <w:pPr>
              <w:widowControl/>
              <w:spacing w:line="360" w:lineRule="auto"/>
              <w:jc w:val="center"/>
              <w:rPr>
                <w:rFonts w:ascii="宋体" w:eastAsia="宋体" w:hAnsi="宋体" w:cs="宋体"/>
                <w:color w:val="000000"/>
                <w:kern w:val="0"/>
                <w:sz w:val="20"/>
                <w:szCs w:val="20"/>
              </w:rPr>
            </w:pPr>
            <w:r>
              <w:rPr>
                <w:rFonts w:ascii="宋体" w:eastAsia="宋体" w:hAnsi="宋体" w:cs="宋体" w:hint="eastAsia"/>
                <w:b w:val="0"/>
                <w:color w:val="000000"/>
                <w:kern w:val="0"/>
                <w:sz w:val="20"/>
                <w:szCs w:val="20"/>
              </w:rPr>
              <w:t>技术研发</w:t>
            </w:r>
            <w:r>
              <w:rPr>
                <w:rFonts w:ascii="宋体" w:eastAsia="宋体" w:hAnsi="宋体" w:cs="宋体"/>
                <w:b w:val="0"/>
                <w:color w:val="000000"/>
                <w:kern w:val="0"/>
                <w:sz w:val="20"/>
                <w:szCs w:val="20"/>
              </w:rPr>
              <w:t>工程师</w:t>
            </w:r>
          </w:p>
        </w:tc>
        <w:tc>
          <w:tcPr>
            <w:tcW w:w="2929" w:type="dxa"/>
            <w:noWrap/>
            <w:vAlign w:val="center"/>
            <w:hideMark/>
          </w:tcPr>
          <w:p w:rsidR="00A81966" w:rsidRPr="00350A1D"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电力、</w:t>
            </w:r>
            <w:r>
              <w:rPr>
                <w:rFonts w:ascii="宋体" w:eastAsia="宋体" w:hAnsi="宋体" w:cs="宋体"/>
                <w:color w:val="000000"/>
                <w:kern w:val="0"/>
                <w:sz w:val="20"/>
                <w:szCs w:val="20"/>
              </w:rPr>
              <w:t>电子相关专业</w:t>
            </w:r>
          </w:p>
        </w:tc>
        <w:tc>
          <w:tcPr>
            <w:tcW w:w="1134" w:type="dxa"/>
            <w:noWrap/>
            <w:vAlign w:val="center"/>
            <w:hideMark/>
          </w:tcPr>
          <w:p w:rsidR="00A81966" w:rsidRPr="00350A1D"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r w:rsidR="00A81966" w:rsidRPr="00350A1D">
              <w:rPr>
                <w:rFonts w:ascii="宋体" w:eastAsia="宋体" w:hAnsi="宋体" w:cs="宋体" w:hint="eastAsia"/>
                <w:color w:val="000000"/>
                <w:kern w:val="0"/>
                <w:sz w:val="20"/>
                <w:szCs w:val="20"/>
              </w:rPr>
              <w:t>以上</w:t>
            </w:r>
          </w:p>
        </w:tc>
        <w:tc>
          <w:tcPr>
            <w:tcW w:w="1134" w:type="dxa"/>
            <w:vAlign w:val="center"/>
          </w:tcPr>
          <w:p w:rsidR="00A81966" w:rsidRPr="00350A1D"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3</w:t>
            </w:r>
          </w:p>
        </w:tc>
        <w:tc>
          <w:tcPr>
            <w:tcW w:w="1951" w:type="dxa"/>
            <w:noWrap/>
            <w:vAlign w:val="center"/>
            <w:hideMark/>
          </w:tcPr>
          <w:p w:rsidR="00A81966" w:rsidRDefault="00477696" w:rsidP="00042774">
            <w:pPr>
              <w:jc w:val="center"/>
              <w:cnfStyle w:val="000000000000" w:firstRow="0" w:lastRow="0" w:firstColumn="0" w:lastColumn="0" w:oddVBand="0" w:evenVBand="0" w:oddHBand="0" w:evenHBand="0" w:firstRowFirstColumn="0" w:firstRowLastColumn="0" w:lastRowFirstColumn="0" w:lastRowLastColumn="0"/>
            </w:pPr>
            <w:r>
              <w:rPr>
                <w:rFonts w:ascii="宋体" w:eastAsia="宋体" w:hAnsi="宋体" w:cs="宋体" w:hint="eastAsia"/>
                <w:color w:val="000000"/>
                <w:kern w:val="0"/>
                <w:sz w:val="20"/>
                <w:szCs w:val="20"/>
              </w:rPr>
              <w:t>融慧能源</w:t>
            </w:r>
            <w:r>
              <w:rPr>
                <w:rFonts w:ascii="宋体" w:eastAsia="宋体" w:hAnsi="宋体" w:cs="宋体"/>
                <w:color w:val="000000"/>
                <w:kern w:val="0"/>
                <w:sz w:val="20"/>
                <w:szCs w:val="20"/>
              </w:rPr>
              <w:t>（</w:t>
            </w:r>
            <w:r w:rsidR="00042774">
              <w:rPr>
                <w:rFonts w:ascii="宋体" w:eastAsia="宋体" w:hAnsi="宋体" w:cs="宋体"/>
                <w:color w:val="000000"/>
                <w:kern w:val="0"/>
                <w:sz w:val="20"/>
                <w:szCs w:val="20"/>
              </w:rPr>
              <w:t>RHE</w:t>
            </w:r>
            <w:bookmarkStart w:id="8" w:name="_GoBack"/>
            <w:bookmarkEnd w:id="8"/>
            <w:r>
              <w:rPr>
                <w:rFonts w:ascii="宋体" w:eastAsia="宋体" w:hAnsi="宋体" w:cs="宋体"/>
                <w:color w:val="000000"/>
                <w:kern w:val="0"/>
                <w:sz w:val="20"/>
                <w:szCs w:val="20"/>
              </w:rPr>
              <w:t>）</w:t>
            </w:r>
          </w:p>
        </w:tc>
      </w:tr>
      <w:tr w:rsidR="00A81966" w:rsidRPr="00350A1D" w:rsidTr="0047769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3" w:type="dxa"/>
            <w:tcBorders>
              <w:top w:val="single" w:sz="12" w:space="0" w:color="4F81BD" w:themeColor="accent1"/>
              <w:bottom w:val="single" w:sz="4" w:space="0" w:color="FFFFFF" w:themeColor="background1"/>
            </w:tcBorders>
            <w:noWrap/>
            <w:vAlign w:val="center"/>
            <w:hideMark/>
          </w:tcPr>
          <w:p w:rsidR="00A81966" w:rsidRPr="00350A1D" w:rsidRDefault="0047769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解决方案</w:t>
            </w:r>
            <w:r>
              <w:rPr>
                <w:rFonts w:ascii="宋体" w:eastAsia="宋体" w:hAnsi="宋体" w:cs="宋体"/>
                <w:b w:val="0"/>
                <w:color w:val="000000"/>
                <w:kern w:val="0"/>
                <w:sz w:val="20"/>
                <w:szCs w:val="20"/>
              </w:rPr>
              <w:t>工程师</w:t>
            </w:r>
          </w:p>
        </w:tc>
        <w:tc>
          <w:tcPr>
            <w:tcW w:w="2929" w:type="dxa"/>
            <w:tcBorders>
              <w:bottom w:val="single" w:sz="4" w:space="0" w:color="FFFFFF" w:themeColor="background1"/>
            </w:tcBorders>
            <w:noWrap/>
            <w:vAlign w:val="center"/>
            <w:hideMark/>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电气工程与</w:t>
            </w:r>
            <w:r>
              <w:rPr>
                <w:rFonts w:ascii="宋体" w:eastAsia="宋体" w:hAnsi="宋体" w:cs="宋体"/>
                <w:color w:val="000000"/>
                <w:kern w:val="0"/>
                <w:sz w:val="20"/>
                <w:szCs w:val="20"/>
              </w:rPr>
              <w:t>自动化相关专业</w:t>
            </w:r>
          </w:p>
        </w:tc>
        <w:tc>
          <w:tcPr>
            <w:tcW w:w="1134" w:type="dxa"/>
            <w:noWrap/>
            <w:vAlign w:val="center"/>
            <w:hideMark/>
          </w:tcPr>
          <w:p w:rsidR="00A81966" w:rsidRPr="00350A1D"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r w:rsidRPr="00350A1D">
              <w:rPr>
                <w:rFonts w:ascii="宋体" w:eastAsia="宋体" w:hAnsi="宋体" w:cs="宋体" w:hint="eastAsia"/>
                <w:color w:val="000000"/>
                <w:kern w:val="0"/>
                <w:sz w:val="20"/>
                <w:szCs w:val="20"/>
              </w:rPr>
              <w:t>以上</w:t>
            </w:r>
          </w:p>
        </w:tc>
        <w:tc>
          <w:tcPr>
            <w:tcW w:w="1134" w:type="dxa"/>
            <w:vAlign w:val="center"/>
          </w:tcPr>
          <w:p w:rsidR="00A81966" w:rsidRPr="00350A1D"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951" w:type="dxa"/>
            <w:noWrap/>
            <w:vAlign w:val="center"/>
            <w:hideMark/>
          </w:tcPr>
          <w:p w:rsidR="00A81966" w:rsidRDefault="00477696" w:rsidP="00042774">
            <w:pPr>
              <w:jc w:val="center"/>
              <w:cnfStyle w:val="000000100000" w:firstRow="0" w:lastRow="0" w:firstColumn="0" w:lastColumn="0" w:oddVBand="0" w:evenVBand="0" w:oddHBand="1" w:evenHBand="0" w:firstRowFirstColumn="0" w:firstRowLastColumn="0" w:lastRowFirstColumn="0" w:lastRowLastColumn="0"/>
            </w:pPr>
            <w:r>
              <w:rPr>
                <w:rFonts w:ascii="宋体" w:eastAsia="宋体" w:hAnsi="宋体" w:cs="宋体" w:hint="eastAsia"/>
                <w:color w:val="000000"/>
                <w:kern w:val="0"/>
                <w:sz w:val="20"/>
                <w:szCs w:val="20"/>
              </w:rPr>
              <w:t>融慧能源</w:t>
            </w:r>
            <w:r>
              <w:rPr>
                <w:rFonts w:ascii="宋体" w:eastAsia="宋体" w:hAnsi="宋体" w:cs="宋体"/>
                <w:color w:val="000000"/>
                <w:kern w:val="0"/>
                <w:sz w:val="20"/>
                <w:szCs w:val="20"/>
              </w:rPr>
              <w:t>（</w:t>
            </w:r>
            <w:r w:rsidR="00042774">
              <w:rPr>
                <w:rFonts w:ascii="宋体" w:eastAsia="宋体" w:hAnsi="宋体" w:cs="宋体"/>
                <w:color w:val="000000"/>
                <w:kern w:val="0"/>
                <w:sz w:val="20"/>
                <w:szCs w:val="20"/>
              </w:rPr>
              <w:t>RHE</w:t>
            </w:r>
            <w:r>
              <w:rPr>
                <w:rFonts w:ascii="宋体" w:eastAsia="宋体" w:hAnsi="宋体" w:cs="宋体"/>
                <w:color w:val="000000"/>
                <w:kern w:val="0"/>
                <w:sz w:val="20"/>
                <w:szCs w:val="20"/>
              </w:rPr>
              <w:t>）</w:t>
            </w:r>
          </w:p>
        </w:tc>
      </w:tr>
      <w:tr w:rsidR="00A81966" w:rsidTr="00477696">
        <w:trPr>
          <w:trHeight w:val="525"/>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FFFFFF" w:themeColor="background1"/>
            </w:tcBorders>
            <w:noWrap/>
            <w:vAlign w:val="center"/>
            <w:hideMark/>
          </w:tcPr>
          <w:p w:rsidR="00A81966" w:rsidRDefault="0047769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研发工程师</w:t>
            </w:r>
          </w:p>
        </w:tc>
        <w:tc>
          <w:tcPr>
            <w:tcW w:w="2929" w:type="dxa"/>
            <w:tcBorders>
              <w:top w:val="single" w:sz="4" w:space="0" w:color="FFFFFF" w:themeColor="background1"/>
            </w:tcBorders>
            <w:noWrap/>
            <w:vAlign w:val="center"/>
            <w:hideMark/>
          </w:tcPr>
          <w:p w:rsidR="00A81966"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化学、</w:t>
            </w:r>
            <w:r>
              <w:rPr>
                <w:rFonts w:ascii="宋体" w:eastAsia="宋体" w:hAnsi="宋体" w:cs="宋体"/>
                <w:color w:val="000000"/>
                <w:kern w:val="0"/>
                <w:sz w:val="20"/>
                <w:szCs w:val="20"/>
              </w:rPr>
              <w:t>湿法冶金专业</w:t>
            </w:r>
          </w:p>
        </w:tc>
        <w:tc>
          <w:tcPr>
            <w:tcW w:w="1134" w:type="dxa"/>
            <w:noWrap/>
            <w:vAlign w:val="center"/>
            <w:hideMark/>
          </w:tcPr>
          <w:p w:rsidR="00A81966" w:rsidRPr="00350A1D" w:rsidRDefault="00A8196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本科以上</w:t>
            </w:r>
          </w:p>
        </w:tc>
        <w:tc>
          <w:tcPr>
            <w:tcW w:w="1134" w:type="dxa"/>
            <w:vAlign w:val="center"/>
          </w:tcPr>
          <w:p w:rsidR="00A81966" w:rsidRDefault="00477696" w:rsidP="00AA2B8E">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1951" w:type="dxa"/>
            <w:noWrap/>
            <w:vAlign w:val="center"/>
            <w:hideMark/>
          </w:tcPr>
          <w:p w:rsidR="00A81966" w:rsidRPr="004E7AC2" w:rsidRDefault="00477696" w:rsidP="00AA2B8E">
            <w:pPr>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朗德金属</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L</w:t>
            </w:r>
            <w:r>
              <w:rPr>
                <w:rFonts w:ascii="宋体" w:eastAsia="宋体" w:hAnsi="宋体" w:cs="宋体"/>
                <w:color w:val="000000"/>
                <w:kern w:val="0"/>
                <w:sz w:val="20"/>
                <w:szCs w:val="20"/>
              </w:rPr>
              <w:t>onde）</w:t>
            </w:r>
          </w:p>
        </w:tc>
      </w:tr>
      <w:tr w:rsidR="00A81966" w:rsidTr="0047769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063" w:type="dxa"/>
            <w:noWrap/>
            <w:vAlign w:val="center"/>
            <w:hideMark/>
          </w:tcPr>
          <w:p w:rsidR="00A81966" w:rsidRDefault="00477696" w:rsidP="00AA2B8E">
            <w:pPr>
              <w:widowControl/>
              <w:spacing w:line="360" w:lineRule="auto"/>
              <w:jc w:val="center"/>
              <w:rPr>
                <w:rFonts w:ascii="宋体" w:eastAsia="宋体" w:hAnsi="宋体" w:cs="宋体"/>
                <w:b w:val="0"/>
                <w:color w:val="000000"/>
                <w:kern w:val="0"/>
                <w:sz w:val="20"/>
                <w:szCs w:val="20"/>
              </w:rPr>
            </w:pPr>
            <w:r>
              <w:rPr>
                <w:rFonts w:ascii="宋体" w:eastAsia="宋体" w:hAnsi="宋体" w:cs="宋体" w:hint="eastAsia"/>
                <w:b w:val="0"/>
                <w:color w:val="000000"/>
                <w:kern w:val="0"/>
                <w:sz w:val="20"/>
                <w:szCs w:val="20"/>
              </w:rPr>
              <w:t>技术工程师</w:t>
            </w:r>
          </w:p>
        </w:tc>
        <w:tc>
          <w:tcPr>
            <w:tcW w:w="2929" w:type="dxa"/>
            <w:noWrap/>
            <w:vAlign w:val="center"/>
            <w:hideMark/>
          </w:tcPr>
          <w:p w:rsidR="00A81966"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化学、化工、</w:t>
            </w:r>
            <w:r>
              <w:rPr>
                <w:rFonts w:ascii="宋体" w:eastAsia="宋体" w:hAnsi="宋体" w:cs="宋体"/>
                <w:color w:val="000000"/>
                <w:kern w:val="0"/>
                <w:sz w:val="20"/>
                <w:szCs w:val="20"/>
              </w:rPr>
              <w:t>湿法冶金专业</w:t>
            </w:r>
          </w:p>
        </w:tc>
        <w:tc>
          <w:tcPr>
            <w:tcW w:w="1134" w:type="dxa"/>
            <w:noWrap/>
            <w:vAlign w:val="center"/>
            <w:hideMark/>
          </w:tcPr>
          <w:p w:rsidR="00A81966" w:rsidRDefault="00A8196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本科以上</w:t>
            </w:r>
          </w:p>
        </w:tc>
        <w:tc>
          <w:tcPr>
            <w:tcW w:w="1134" w:type="dxa"/>
            <w:vAlign w:val="center"/>
          </w:tcPr>
          <w:p w:rsidR="00A81966" w:rsidRDefault="00477696" w:rsidP="00AA2B8E">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1951" w:type="dxa"/>
            <w:noWrap/>
            <w:vAlign w:val="center"/>
            <w:hideMark/>
          </w:tcPr>
          <w:p w:rsidR="00A81966" w:rsidRPr="004E7AC2" w:rsidRDefault="00477696" w:rsidP="00AA2B8E">
            <w:pPr>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20"/>
                <w:szCs w:val="20"/>
              </w:rPr>
            </w:pPr>
            <w:r>
              <w:rPr>
                <w:rFonts w:ascii="宋体" w:eastAsia="宋体" w:hAnsi="宋体" w:cs="宋体" w:hint="eastAsia"/>
                <w:color w:val="000000"/>
                <w:kern w:val="0"/>
                <w:sz w:val="20"/>
                <w:szCs w:val="20"/>
              </w:rPr>
              <w:t>朗德金属</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L</w:t>
            </w:r>
            <w:r>
              <w:rPr>
                <w:rFonts w:ascii="宋体" w:eastAsia="宋体" w:hAnsi="宋体" w:cs="宋体"/>
                <w:color w:val="000000"/>
                <w:kern w:val="0"/>
                <w:sz w:val="20"/>
                <w:szCs w:val="20"/>
              </w:rPr>
              <w:t>onde）</w:t>
            </w:r>
          </w:p>
        </w:tc>
      </w:tr>
    </w:tbl>
    <w:p w:rsidR="00C41BEB" w:rsidRPr="00C41BEB" w:rsidRDefault="00C41BEB" w:rsidP="005E4D7D">
      <w:pPr>
        <w:rPr>
          <w:rFonts w:ascii="Arial" w:hAnsi="Arial" w:cs="Arial"/>
          <w:color w:val="666666"/>
          <w:szCs w:val="21"/>
        </w:rPr>
      </w:pPr>
    </w:p>
    <w:p w:rsidR="005F3FCA" w:rsidRDefault="00CB1963" w:rsidP="00F64651">
      <w:pPr>
        <w:rPr>
          <w:b/>
        </w:rPr>
      </w:pPr>
      <w:r w:rsidRPr="00F64651">
        <w:rPr>
          <w:rFonts w:hint="eastAsia"/>
          <w:b/>
        </w:rPr>
        <w:t>加入我们</w:t>
      </w:r>
      <w:r w:rsidR="00F64651">
        <w:rPr>
          <w:rFonts w:hint="eastAsia"/>
          <w:b/>
        </w:rPr>
        <w:t>：</w:t>
      </w:r>
    </w:p>
    <w:p w:rsidR="00ED0B1B" w:rsidRDefault="00F64651" w:rsidP="00ED0B1B">
      <w:pPr>
        <w:rPr>
          <w:rFonts w:ascii="微软雅黑" w:eastAsia="微软雅黑" w:hAnsi="微软雅黑"/>
        </w:rPr>
      </w:pPr>
      <w:r>
        <w:rPr>
          <w:rFonts w:ascii="微软雅黑" w:eastAsia="微软雅黑" w:hAnsi="微软雅黑"/>
        </w:rPr>
        <w:t>2018</w:t>
      </w:r>
      <w:r>
        <w:rPr>
          <w:rFonts w:ascii="微软雅黑" w:eastAsia="微软雅黑" w:hAnsi="微软雅黑" w:hint="eastAsia"/>
        </w:rPr>
        <w:t>年</w:t>
      </w:r>
      <w:r>
        <w:rPr>
          <w:rFonts w:ascii="微软雅黑" w:eastAsia="微软雅黑" w:hAnsi="微软雅黑"/>
        </w:rPr>
        <w:t>校园招聘网站</w:t>
      </w:r>
      <w:r>
        <w:rPr>
          <w:rFonts w:ascii="微软雅黑" w:eastAsia="微软雅黑" w:hAnsi="微软雅黑" w:hint="eastAsia"/>
        </w:rPr>
        <w:t>及简历</w:t>
      </w:r>
      <w:r w:rsidR="00ED0B1B">
        <w:rPr>
          <w:rFonts w:ascii="微软雅黑" w:eastAsia="微软雅黑" w:hAnsi="微软雅黑" w:hint="eastAsia"/>
        </w:rPr>
        <w:t>投递</w:t>
      </w:r>
      <w:r w:rsidR="00ED0B1B">
        <w:rPr>
          <w:rFonts w:ascii="微软雅黑" w:eastAsia="微软雅黑" w:hAnsi="微软雅黑"/>
        </w:rPr>
        <w:t>地址：</w:t>
      </w:r>
    </w:p>
    <w:p w:rsidR="00FD4C7D" w:rsidRDefault="006D33F2" w:rsidP="00ED0B1B">
      <w:pPr>
        <w:rPr>
          <w:rFonts w:ascii="Arial" w:eastAsia="微软雅黑" w:hAnsi="Arial" w:cs="Arial"/>
          <w:color w:val="000000"/>
          <w:szCs w:val="21"/>
          <w:shd w:val="clear" w:color="auto" w:fill="FFFFFF"/>
        </w:rPr>
      </w:pPr>
      <w:hyperlink r:id="rId7" w:history="1">
        <w:r w:rsidR="00FD4C7D" w:rsidRPr="00824AE0">
          <w:rPr>
            <w:rStyle w:val="a3"/>
            <w:rFonts w:ascii="Arial" w:eastAsia="微软雅黑" w:hAnsi="Arial" w:cs="Arial"/>
            <w:sz w:val="21"/>
            <w:szCs w:val="21"/>
            <w:shd w:val="clear" w:color="auto" w:fill="FFFFFF"/>
          </w:rPr>
          <w:t>http://campus.chinahr.com/2017/bolongholding02/</w:t>
        </w:r>
      </w:hyperlink>
    </w:p>
    <w:p w:rsidR="00F64651" w:rsidRPr="00F64651" w:rsidRDefault="005F3FCA" w:rsidP="00ED0B1B">
      <w:pPr>
        <w:rPr>
          <w:rFonts w:ascii="微软雅黑" w:eastAsia="微软雅黑" w:hAnsi="微软雅黑"/>
        </w:rPr>
      </w:pPr>
      <w:r w:rsidRPr="00F64651">
        <w:rPr>
          <w:rFonts w:ascii="微软雅黑" w:eastAsia="微软雅黑" w:hAnsi="微软雅黑" w:hint="eastAsia"/>
        </w:rPr>
        <w:t>联系人：</w:t>
      </w:r>
      <w:r w:rsidR="00115908" w:rsidRPr="00F64651">
        <w:rPr>
          <w:rFonts w:ascii="微软雅黑" w:eastAsia="微软雅黑" w:hAnsi="微软雅黑" w:hint="eastAsia"/>
        </w:rPr>
        <w:t>申超</w:t>
      </w:r>
    </w:p>
    <w:p w:rsidR="005F3FCA" w:rsidRPr="00F64651" w:rsidRDefault="005F3FCA" w:rsidP="00ED0B1B">
      <w:pPr>
        <w:rPr>
          <w:rFonts w:ascii="微软雅黑" w:eastAsia="微软雅黑" w:hAnsi="微软雅黑"/>
        </w:rPr>
      </w:pPr>
      <w:r w:rsidRPr="00F64651">
        <w:rPr>
          <w:rFonts w:ascii="微软雅黑" w:eastAsia="微软雅黑" w:hAnsi="微软雅黑" w:hint="eastAsia"/>
        </w:rPr>
        <w:t>联系电话：0411-</w:t>
      </w:r>
      <w:r w:rsidR="00F64651" w:rsidRPr="00F64651">
        <w:rPr>
          <w:rFonts w:ascii="微软雅黑" w:eastAsia="微软雅黑" w:hAnsi="微软雅黑"/>
        </w:rPr>
        <w:t>84457823</w:t>
      </w:r>
    </w:p>
    <w:p w:rsidR="005F3FCA" w:rsidRDefault="00F64651" w:rsidP="00ED0B1B">
      <w:pPr>
        <w:rPr>
          <w:rFonts w:ascii="微软雅黑" w:eastAsia="微软雅黑" w:hAnsi="微软雅黑"/>
        </w:rPr>
      </w:pPr>
      <w:r w:rsidRPr="00F64651">
        <w:rPr>
          <w:rFonts w:ascii="微软雅黑" w:eastAsia="微软雅黑" w:hAnsi="微软雅黑" w:hint="eastAsia"/>
        </w:rPr>
        <w:t>联络</w:t>
      </w:r>
      <w:r w:rsidRPr="00F64651">
        <w:rPr>
          <w:rFonts w:ascii="微软雅黑" w:eastAsia="微软雅黑" w:hAnsi="微软雅黑"/>
        </w:rPr>
        <w:t>邮箱：</w:t>
      </w:r>
      <w:hyperlink r:id="rId8" w:history="1">
        <w:r w:rsidR="00C7304E" w:rsidRPr="007A1A9E">
          <w:rPr>
            <w:rStyle w:val="a3"/>
            <w:rFonts w:ascii="微软雅黑" w:eastAsia="微软雅黑" w:hAnsi="微软雅黑" w:hint="eastAsia"/>
            <w:sz w:val="21"/>
            <w:szCs w:val="22"/>
          </w:rPr>
          <w:t>eric</w:t>
        </w:r>
        <w:r w:rsidR="00C7304E" w:rsidRPr="007A1A9E">
          <w:rPr>
            <w:rStyle w:val="a3"/>
            <w:rFonts w:ascii="微软雅黑" w:eastAsia="微软雅黑" w:hAnsi="微软雅黑"/>
            <w:sz w:val="21"/>
            <w:szCs w:val="22"/>
          </w:rPr>
          <w:t>.shen@bolongholding.com</w:t>
        </w:r>
      </w:hyperlink>
    </w:p>
    <w:p w:rsidR="00C7304E" w:rsidRPr="005F3FCA" w:rsidRDefault="00C7304E" w:rsidP="00ED0B1B">
      <w:r>
        <w:rPr>
          <w:noProof/>
        </w:rPr>
        <w:drawing>
          <wp:inline distT="0" distB="0" distL="0" distR="0" wp14:anchorId="66C462EE" wp14:editId="17142B1E">
            <wp:extent cx="1348070" cy="1352550"/>
            <wp:effectExtent l="0" t="0" r="5080" b="0"/>
            <wp:docPr id="2" name="图片 2" descr="http://www.lilacbbs.com/att.php?s.83.36365.35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lacbbs.com/att.php?s.83.36365.355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931" cy="1370470"/>
                    </a:xfrm>
                    <a:prstGeom prst="rect">
                      <a:avLst/>
                    </a:prstGeom>
                    <a:noFill/>
                    <a:ln>
                      <a:noFill/>
                    </a:ln>
                  </pic:spPr>
                </pic:pic>
              </a:graphicData>
            </a:graphic>
          </wp:inline>
        </w:drawing>
      </w:r>
    </w:p>
    <w:p w:rsidR="00B73DF8" w:rsidRPr="005F3FCA" w:rsidRDefault="00B73DF8" w:rsidP="005F3FCA">
      <w:pPr>
        <w:ind w:firstLine="405"/>
        <w:jc w:val="center"/>
        <w:rPr>
          <w:b/>
        </w:rPr>
      </w:pPr>
    </w:p>
    <w:sectPr w:rsidR="00B73DF8" w:rsidRPr="005F3FCA" w:rsidSect="008B043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F2" w:rsidRDefault="006D33F2" w:rsidP="000E3CDE">
      <w:r>
        <w:separator/>
      </w:r>
    </w:p>
  </w:endnote>
  <w:endnote w:type="continuationSeparator" w:id="0">
    <w:p w:rsidR="006D33F2" w:rsidRDefault="006D33F2" w:rsidP="000E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汉仪中宋简">
    <w:altName w:val="Arial Unicode MS"/>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F2" w:rsidRDefault="006D33F2" w:rsidP="000E3CDE">
      <w:r>
        <w:separator/>
      </w:r>
    </w:p>
  </w:footnote>
  <w:footnote w:type="continuationSeparator" w:id="0">
    <w:p w:rsidR="006D33F2" w:rsidRDefault="006D33F2" w:rsidP="000E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DE" w:rsidRDefault="000D6AF2" w:rsidP="00D97712">
    <w:pPr>
      <w:pStyle w:val="a5"/>
      <w:pBdr>
        <w:bottom w:val="single" w:sz="6" w:space="0" w:color="auto"/>
      </w:pBdr>
      <w:ind w:firstLineChars="3600" w:firstLine="6480"/>
      <w:jc w:val="both"/>
    </w:pPr>
    <w:r>
      <w:rPr>
        <w:noProof/>
      </w:rPr>
      <w:drawing>
        <wp:anchor distT="0" distB="0" distL="114300" distR="114300" simplePos="0" relativeHeight="251662336" behindDoc="0" locked="0" layoutInCell="1" allowOverlap="1">
          <wp:simplePos x="0" y="0"/>
          <wp:positionH relativeFrom="column">
            <wp:posOffset>4591050</wp:posOffset>
          </wp:positionH>
          <wp:positionV relativeFrom="paragraph">
            <wp:posOffset>-330835</wp:posOffset>
          </wp:positionV>
          <wp:extent cx="1314450" cy="447675"/>
          <wp:effectExtent l="19050" t="0" r="0" b="0"/>
          <wp:wrapNone/>
          <wp:docPr id="10" name="图片 5" descr="博融控股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博融控股集团"/>
                  <pic:cNvPicPr>
                    <a:picLocks noChangeAspect="1" noChangeArrowheads="1"/>
                  </pic:cNvPicPr>
                </pic:nvPicPr>
                <pic:blipFill>
                  <a:blip r:embed="rId1"/>
                  <a:srcRect/>
                  <a:stretch>
                    <a:fillRect/>
                  </a:stretch>
                </pic:blipFill>
                <pic:spPr bwMode="auto">
                  <a:xfrm>
                    <a:off x="0" y="0"/>
                    <a:ext cx="1314450" cy="447675"/>
                  </a:xfrm>
                  <a:prstGeom prst="rect">
                    <a:avLst/>
                  </a:prstGeom>
                  <a:noFill/>
                  <a:ln w="9525">
                    <a:noFill/>
                    <a:miter lim="800000"/>
                    <a:headEnd/>
                    <a:tailEnd/>
                  </a:ln>
                </pic:spPr>
              </pic:pic>
            </a:graphicData>
          </a:graphic>
        </wp:anchor>
      </w:drawing>
    </w:r>
    <w:r w:rsidR="00B07018">
      <w:rPr>
        <w:noProof/>
      </w:rPr>
      <mc:AlternateContent>
        <mc:Choice Requires="wps">
          <w:drawing>
            <wp:anchor distT="0" distB="0" distL="114300" distR="114300" simplePos="0" relativeHeight="251661312" behindDoc="0" locked="0" layoutInCell="0" allowOverlap="1">
              <wp:simplePos x="0" y="0"/>
              <wp:positionH relativeFrom="margin">
                <wp:posOffset>123825</wp:posOffset>
              </wp:positionH>
              <wp:positionV relativeFrom="topMargin">
                <wp:posOffset>740410</wp:posOffset>
              </wp:positionV>
              <wp:extent cx="5147945" cy="232410"/>
              <wp:effectExtent l="0" t="0" r="0" b="152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汉仪中宋简" w:eastAsia="汉仪中宋简" w:hint="eastAsia"/>
                            </w:rPr>
                            <w:alias w:val="标题"/>
                            <w:id w:val="78679243"/>
                            <w:placeholder>
                              <w:docPart w:val="9A15D18386554CD1A6DEA7C80E351E18"/>
                            </w:placeholder>
                            <w:dataBinding w:prefixMappings="xmlns:ns0='http://schemas.openxmlformats.org/package/2006/metadata/core-properties' xmlns:ns1='http://purl.org/dc/elements/1.1/'" w:xpath="/ns0:coreProperties[1]/ns1:title[1]" w:storeItemID="{6C3C8BC8-F283-45AE-878A-BAB7291924A1}"/>
                            <w:text/>
                          </w:sdtPr>
                          <w:sdtEndPr/>
                          <w:sdtContent>
                            <w:p w:rsidR="000E3CDE" w:rsidRDefault="000E3CDE">
                              <w:r w:rsidRPr="00CD475C">
                                <w:rPr>
                                  <w:rFonts w:ascii="汉仪中宋简" w:eastAsia="汉仪中宋简" w:hint="eastAsia"/>
                                </w:rPr>
                                <w:t>201</w:t>
                              </w:r>
                              <w:r w:rsidR="00EC3470">
                                <w:rPr>
                                  <w:rFonts w:ascii="汉仪中宋简" w:eastAsia="汉仪中宋简"/>
                                </w:rPr>
                                <w:t>8</w:t>
                              </w:r>
                              <w:r w:rsidRPr="00CD475C">
                                <w:rPr>
                                  <w:rFonts w:ascii="汉仪中宋简" w:eastAsia="汉仪中宋简" w:hint="eastAsia"/>
                                </w:rPr>
                                <w:t>年度校园招聘简章</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75pt;margin-top:58.3pt;width:405.35pt;height:1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" o:allowincell="f" filled="f" stroked="f">
              <v:textbox style="mso-fit-shape-to-text:t" inset=",0,,0">
                <w:txbxContent>
                  <w:sdt>
                    <w:sdtPr>
                      <w:rPr>
                        <w:rFonts w:ascii="汉仪中宋简" w:eastAsia="汉仪中宋简" w:hint="eastAsia"/>
                      </w:rPr>
                      <w:alias w:val="标题"/>
                      <w:id w:val="78679243"/>
                      <w:placeholder>
                        <w:docPart w:val="9A15D18386554CD1A6DEA7C80E351E18"/>
                      </w:placeholder>
                      <w:dataBinding w:prefixMappings="xmlns:ns0='http://schemas.openxmlformats.org/package/2006/metadata/core-properties' xmlns:ns1='http://purl.org/dc/elements/1.1/'" w:xpath="/ns0:coreProperties[1]/ns1:title[1]" w:storeItemID="{6C3C8BC8-F283-45AE-878A-BAB7291924A1}"/>
                      <w:text/>
                    </w:sdtPr>
                    <w:sdtEndPr/>
                    <w:sdtContent>
                      <w:p w:rsidR="000E3CDE" w:rsidRDefault="000E3CDE">
                        <w:r w:rsidRPr="00CD475C">
                          <w:rPr>
                            <w:rFonts w:ascii="汉仪中宋简" w:eastAsia="汉仪中宋简" w:hint="eastAsia"/>
                          </w:rPr>
                          <w:t>201</w:t>
                        </w:r>
                        <w:r w:rsidR="00EC3470">
                          <w:rPr>
                            <w:rFonts w:ascii="汉仪中宋简" w:eastAsia="汉仪中宋简"/>
                          </w:rPr>
                          <w:t>8</w:t>
                        </w:r>
                        <w:r w:rsidRPr="00CD475C">
                          <w:rPr>
                            <w:rFonts w:ascii="汉仪中宋简" w:eastAsia="汉仪中宋简" w:hint="eastAsia"/>
                          </w:rPr>
                          <w:t>年度校园招聘简章</w:t>
                        </w:r>
                      </w:p>
                    </w:sdtContent>
                  </w:sdt>
                </w:txbxContent>
              </v:textbox>
              <w10:wrap anchorx="margin" anchory="margin"/>
            </v:shape>
          </w:pict>
        </mc:Fallback>
      </mc:AlternateContent>
    </w:r>
    <w:r w:rsidR="00B07018">
      <w:rPr>
        <w:noProof/>
      </w:rPr>
      <mc:AlternateContent>
        <mc:Choice Requires="wps">
          <w:drawing>
            <wp:anchor distT="0" distB="0" distL="114300" distR="114300" simplePos="0" relativeHeight="251660288" behindDoc="0" locked="0" layoutInCell="0" allowOverlap="1">
              <wp:simplePos x="0" y="0"/>
              <wp:positionH relativeFrom="page">
                <wp:posOffset>123825</wp:posOffset>
              </wp:positionH>
              <wp:positionV relativeFrom="topMargin">
                <wp:posOffset>740410</wp:posOffset>
              </wp:positionV>
              <wp:extent cx="1143000" cy="162560"/>
              <wp:effectExtent l="0" t="0" r="0"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25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CDE" w:rsidRDefault="004675FC">
                          <w:pPr>
                            <w:jc w:val="right"/>
                            <w:rPr>
                              <w:color w:val="FFFFFF" w:themeColor="background1"/>
                            </w:rPr>
                          </w:pPr>
                          <w:r>
                            <w:fldChar w:fldCharType="begin"/>
                          </w:r>
                          <w:r w:rsidR="00962EF4">
                            <w:instrText xml:space="preserve"> PAGE   \* MERGEFORMAT </w:instrText>
                          </w:r>
                          <w:r>
                            <w:fldChar w:fldCharType="separate"/>
                          </w:r>
                          <w:r w:rsidR="00042774" w:rsidRPr="00042774">
                            <w:rPr>
                              <w:noProof/>
                              <w:color w:val="FFFFFF" w:themeColor="background1"/>
                              <w:lang w:val="zh-CN"/>
                            </w:rPr>
                            <w:t>5</w:t>
                          </w:r>
                          <w:r>
                            <w:rPr>
                              <w:noProof/>
                              <w:color w:val="FFFFFF" w:themeColor="background1"/>
                              <w:lang w:val="zh-CN"/>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9.75pt;margin-top:58.3pt;width:90pt;height:12.8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" o:allowincell="f" fillcolor="#4f81bd [3204]" stroked="f">
              <v:textbox style="mso-fit-shape-to-text:t" inset=",0,,0">
                <w:txbxContent>
                  <w:p w:rsidR="000E3CDE" w:rsidRDefault="004675FC">
                    <w:pPr>
                      <w:jc w:val="right"/>
                      <w:rPr>
                        <w:color w:val="FFFFFF" w:themeColor="background1"/>
                      </w:rPr>
                    </w:pPr>
                    <w:r>
                      <w:fldChar w:fldCharType="begin"/>
                    </w:r>
                    <w:r w:rsidR="00962EF4">
                      <w:instrText xml:space="preserve"> PAGE   \* MERGEFORMAT </w:instrText>
                    </w:r>
                    <w:r>
                      <w:fldChar w:fldCharType="separate"/>
                    </w:r>
                    <w:r w:rsidR="00042774" w:rsidRPr="00042774">
                      <w:rPr>
                        <w:noProof/>
                        <w:color w:val="FFFFFF" w:themeColor="background1"/>
                        <w:lang w:val="zh-CN"/>
                      </w:rPr>
                      <w:t>5</w:t>
                    </w:r>
                    <w:r>
                      <w:rPr>
                        <w:noProof/>
                        <w:color w:val="FFFFFF" w:themeColor="background1"/>
                        <w:lang w:val="zh-CN"/>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2C6C"/>
    <w:multiLevelType w:val="hybridMultilevel"/>
    <w:tmpl w:val="E5B4E07A"/>
    <w:lvl w:ilvl="0" w:tplc="9EDE208C">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3DFF26AB"/>
    <w:multiLevelType w:val="hybridMultilevel"/>
    <w:tmpl w:val="C72C8874"/>
    <w:lvl w:ilvl="0" w:tplc="04090001">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4BF2418D"/>
    <w:multiLevelType w:val="hybridMultilevel"/>
    <w:tmpl w:val="DC4021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3092B83"/>
    <w:multiLevelType w:val="hybridMultilevel"/>
    <w:tmpl w:val="7AC43F0E"/>
    <w:lvl w:ilvl="0" w:tplc="04090017">
      <w:start w:val="1"/>
      <w:numFmt w:val="chineseCountingThousand"/>
      <w:lvlText w:val="(%1)"/>
      <w:lvlJc w:val="left"/>
      <w:pPr>
        <w:ind w:left="420" w:hanging="420"/>
      </w:pPr>
      <w:rPr>
        <w:rFonts w:hint="default"/>
        <w:lang w:val="en-US"/>
      </w:rPr>
    </w:lvl>
    <w:lvl w:ilvl="1" w:tplc="C2140A2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774560"/>
    <w:multiLevelType w:val="hybridMultilevel"/>
    <w:tmpl w:val="54ACC826"/>
    <w:lvl w:ilvl="0" w:tplc="A55642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1D46787E">
      <w:start w:val="1"/>
      <w:numFmt w:val="bullet"/>
      <w:lvlText w:val=""/>
      <w:lvlJc w:val="left"/>
      <w:pPr>
        <w:ind w:left="2100" w:hanging="42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none [1620]" stroke="f">
      <v:fill color="none [1620]"/>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8D"/>
    <w:rsid w:val="00042774"/>
    <w:rsid w:val="00052D64"/>
    <w:rsid w:val="00086276"/>
    <w:rsid w:val="000A5F16"/>
    <w:rsid w:val="000B44D9"/>
    <w:rsid w:val="000D6AF2"/>
    <w:rsid w:val="000E3CDE"/>
    <w:rsid w:val="000F721C"/>
    <w:rsid w:val="0011283E"/>
    <w:rsid w:val="00115292"/>
    <w:rsid w:val="00115908"/>
    <w:rsid w:val="00133C3F"/>
    <w:rsid w:val="00156417"/>
    <w:rsid w:val="0016090A"/>
    <w:rsid w:val="00175321"/>
    <w:rsid w:val="0018133E"/>
    <w:rsid w:val="001904C8"/>
    <w:rsid w:val="00192676"/>
    <w:rsid w:val="001A5C7B"/>
    <w:rsid w:val="001E5769"/>
    <w:rsid w:val="001F1B5F"/>
    <w:rsid w:val="0020181C"/>
    <w:rsid w:val="0027341C"/>
    <w:rsid w:val="002823AC"/>
    <w:rsid w:val="002A6B3F"/>
    <w:rsid w:val="002B15FE"/>
    <w:rsid w:val="002B70E6"/>
    <w:rsid w:val="002B7764"/>
    <w:rsid w:val="0030049A"/>
    <w:rsid w:val="0034212B"/>
    <w:rsid w:val="003463F4"/>
    <w:rsid w:val="00350A1D"/>
    <w:rsid w:val="00353451"/>
    <w:rsid w:val="00354CD1"/>
    <w:rsid w:val="00362C3B"/>
    <w:rsid w:val="003D38AB"/>
    <w:rsid w:val="003E05A1"/>
    <w:rsid w:val="003E14B0"/>
    <w:rsid w:val="003F6026"/>
    <w:rsid w:val="004062D7"/>
    <w:rsid w:val="00423F23"/>
    <w:rsid w:val="00437F07"/>
    <w:rsid w:val="004417AC"/>
    <w:rsid w:val="0044673A"/>
    <w:rsid w:val="00457CD3"/>
    <w:rsid w:val="004675FC"/>
    <w:rsid w:val="00467FBB"/>
    <w:rsid w:val="0047710E"/>
    <w:rsid w:val="00477696"/>
    <w:rsid w:val="00486B13"/>
    <w:rsid w:val="00492B18"/>
    <w:rsid w:val="004D1A9A"/>
    <w:rsid w:val="004E06EB"/>
    <w:rsid w:val="004F4081"/>
    <w:rsid w:val="0052212A"/>
    <w:rsid w:val="00523B23"/>
    <w:rsid w:val="00547C0B"/>
    <w:rsid w:val="00550322"/>
    <w:rsid w:val="005800E5"/>
    <w:rsid w:val="00591B2D"/>
    <w:rsid w:val="005A7712"/>
    <w:rsid w:val="005C23CF"/>
    <w:rsid w:val="005D6EDC"/>
    <w:rsid w:val="005E123E"/>
    <w:rsid w:val="005E4D7D"/>
    <w:rsid w:val="005F3FCA"/>
    <w:rsid w:val="00600363"/>
    <w:rsid w:val="006140BA"/>
    <w:rsid w:val="006228AE"/>
    <w:rsid w:val="00635992"/>
    <w:rsid w:val="00661ED7"/>
    <w:rsid w:val="00667958"/>
    <w:rsid w:val="006931F9"/>
    <w:rsid w:val="006A5E04"/>
    <w:rsid w:val="006D0B2E"/>
    <w:rsid w:val="006D33F2"/>
    <w:rsid w:val="007076C0"/>
    <w:rsid w:val="007161FE"/>
    <w:rsid w:val="00745B1F"/>
    <w:rsid w:val="00763641"/>
    <w:rsid w:val="00775A1B"/>
    <w:rsid w:val="007804D8"/>
    <w:rsid w:val="007B001F"/>
    <w:rsid w:val="007C7974"/>
    <w:rsid w:val="007E48EE"/>
    <w:rsid w:val="007F0311"/>
    <w:rsid w:val="007F071F"/>
    <w:rsid w:val="007F196D"/>
    <w:rsid w:val="00820164"/>
    <w:rsid w:val="00835E78"/>
    <w:rsid w:val="00844CAE"/>
    <w:rsid w:val="0084605E"/>
    <w:rsid w:val="00853529"/>
    <w:rsid w:val="00872156"/>
    <w:rsid w:val="008745D4"/>
    <w:rsid w:val="0087700E"/>
    <w:rsid w:val="00894CA6"/>
    <w:rsid w:val="00894D90"/>
    <w:rsid w:val="008B0430"/>
    <w:rsid w:val="008C25CC"/>
    <w:rsid w:val="008C6FD1"/>
    <w:rsid w:val="009406FD"/>
    <w:rsid w:val="009421B0"/>
    <w:rsid w:val="00953B5E"/>
    <w:rsid w:val="00956CF7"/>
    <w:rsid w:val="009621CC"/>
    <w:rsid w:val="00962EF4"/>
    <w:rsid w:val="00963E40"/>
    <w:rsid w:val="009831B9"/>
    <w:rsid w:val="00986753"/>
    <w:rsid w:val="00992585"/>
    <w:rsid w:val="009A0E84"/>
    <w:rsid w:val="009B4538"/>
    <w:rsid w:val="009C5800"/>
    <w:rsid w:val="009D76FA"/>
    <w:rsid w:val="009E60E0"/>
    <w:rsid w:val="009F00B9"/>
    <w:rsid w:val="009F7B6F"/>
    <w:rsid w:val="00A2648D"/>
    <w:rsid w:val="00A55275"/>
    <w:rsid w:val="00A652AB"/>
    <w:rsid w:val="00A81966"/>
    <w:rsid w:val="00A87AAA"/>
    <w:rsid w:val="00A964DD"/>
    <w:rsid w:val="00A96A69"/>
    <w:rsid w:val="00AA1DFF"/>
    <w:rsid w:val="00AB123D"/>
    <w:rsid w:val="00AD2FDA"/>
    <w:rsid w:val="00AD4C69"/>
    <w:rsid w:val="00AE5F5C"/>
    <w:rsid w:val="00B07018"/>
    <w:rsid w:val="00B23D46"/>
    <w:rsid w:val="00B25996"/>
    <w:rsid w:val="00B32012"/>
    <w:rsid w:val="00B62125"/>
    <w:rsid w:val="00B70D8C"/>
    <w:rsid w:val="00B73DF8"/>
    <w:rsid w:val="00BD2153"/>
    <w:rsid w:val="00BF0803"/>
    <w:rsid w:val="00C11613"/>
    <w:rsid w:val="00C12F20"/>
    <w:rsid w:val="00C32E2F"/>
    <w:rsid w:val="00C41BEB"/>
    <w:rsid w:val="00C5193D"/>
    <w:rsid w:val="00C64DB6"/>
    <w:rsid w:val="00C6516E"/>
    <w:rsid w:val="00C71871"/>
    <w:rsid w:val="00C7304E"/>
    <w:rsid w:val="00C921CE"/>
    <w:rsid w:val="00CB1963"/>
    <w:rsid w:val="00CB33CA"/>
    <w:rsid w:val="00CD3C5E"/>
    <w:rsid w:val="00CD475C"/>
    <w:rsid w:val="00CE3C7A"/>
    <w:rsid w:val="00D040AF"/>
    <w:rsid w:val="00D21E5B"/>
    <w:rsid w:val="00D34491"/>
    <w:rsid w:val="00D72588"/>
    <w:rsid w:val="00D941B5"/>
    <w:rsid w:val="00D96E35"/>
    <w:rsid w:val="00D97712"/>
    <w:rsid w:val="00DA402D"/>
    <w:rsid w:val="00DA5166"/>
    <w:rsid w:val="00DA71DC"/>
    <w:rsid w:val="00DB206C"/>
    <w:rsid w:val="00DB3A8A"/>
    <w:rsid w:val="00DD0B0A"/>
    <w:rsid w:val="00DF1B05"/>
    <w:rsid w:val="00E01F19"/>
    <w:rsid w:val="00E02299"/>
    <w:rsid w:val="00E11645"/>
    <w:rsid w:val="00E45108"/>
    <w:rsid w:val="00E7255E"/>
    <w:rsid w:val="00EB5A53"/>
    <w:rsid w:val="00EC1DD6"/>
    <w:rsid w:val="00EC3470"/>
    <w:rsid w:val="00ED00A1"/>
    <w:rsid w:val="00ED0B1B"/>
    <w:rsid w:val="00EF4489"/>
    <w:rsid w:val="00EF7C3C"/>
    <w:rsid w:val="00F01D35"/>
    <w:rsid w:val="00F10969"/>
    <w:rsid w:val="00F2735E"/>
    <w:rsid w:val="00F40BF5"/>
    <w:rsid w:val="00F52366"/>
    <w:rsid w:val="00F561D6"/>
    <w:rsid w:val="00F64651"/>
    <w:rsid w:val="00FA75F8"/>
    <w:rsid w:val="00FB41C5"/>
    <w:rsid w:val="00FB4A25"/>
    <w:rsid w:val="00FD37C7"/>
    <w:rsid w:val="00FD4C7D"/>
    <w:rsid w:val="00FF7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none [1620]" stroke="f">
      <v:fill color="none [1620]"/>
      <v:stroke on="f"/>
    </o:shapedefaults>
    <o:shapelayout v:ext="edit">
      <o:idmap v:ext="edit" data="1"/>
    </o:shapelayout>
  </w:shapeDefaults>
  <w:decimalSymbol w:val="."/>
  <w:listSeparator w:val=","/>
  <w15:docId w15:val="{0B7E5F4A-050D-4756-92C8-E4FDC7A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648D"/>
    <w:rPr>
      <w:strike w:val="0"/>
      <w:dstrike w:val="0"/>
      <w:color w:val="0098C2"/>
      <w:sz w:val="18"/>
      <w:szCs w:val="18"/>
      <w:u w:val="none"/>
      <w:effect w:val="none"/>
    </w:rPr>
  </w:style>
  <w:style w:type="character" w:styleId="a4">
    <w:name w:val="FollowedHyperlink"/>
    <w:basedOn w:val="a0"/>
    <w:uiPriority w:val="99"/>
    <w:semiHidden/>
    <w:unhideWhenUsed/>
    <w:rsid w:val="00457CD3"/>
    <w:rPr>
      <w:color w:val="800080" w:themeColor="followedHyperlink"/>
      <w:u w:val="single"/>
    </w:rPr>
  </w:style>
  <w:style w:type="paragraph" w:styleId="a5">
    <w:name w:val="header"/>
    <w:basedOn w:val="a"/>
    <w:link w:val="Char"/>
    <w:uiPriority w:val="99"/>
    <w:unhideWhenUsed/>
    <w:rsid w:val="000E3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3CDE"/>
    <w:rPr>
      <w:sz w:val="18"/>
      <w:szCs w:val="18"/>
    </w:rPr>
  </w:style>
  <w:style w:type="paragraph" w:styleId="a6">
    <w:name w:val="footer"/>
    <w:basedOn w:val="a"/>
    <w:link w:val="Char0"/>
    <w:uiPriority w:val="99"/>
    <w:unhideWhenUsed/>
    <w:rsid w:val="000E3CDE"/>
    <w:pPr>
      <w:tabs>
        <w:tab w:val="center" w:pos="4153"/>
        <w:tab w:val="right" w:pos="8306"/>
      </w:tabs>
      <w:snapToGrid w:val="0"/>
      <w:jc w:val="left"/>
    </w:pPr>
    <w:rPr>
      <w:sz w:val="18"/>
      <w:szCs w:val="18"/>
    </w:rPr>
  </w:style>
  <w:style w:type="character" w:customStyle="1" w:styleId="Char0">
    <w:name w:val="页脚 Char"/>
    <w:basedOn w:val="a0"/>
    <w:link w:val="a6"/>
    <w:uiPriority w:val="99"/>
    <w:rsid w:val="000E3CDE"/>
    <w:rPr>
      <w:sz w:val="18"/>
      <w:szCs w:val="18"/>
    </w:rPr>
  </w:style>
  <w:style w:type="paragraph" w:styleId="a7">
    <w:name w:val="Balloon Text"/>
    <w:basedOn w:val="a"/>
    <w:link w:val="Char1"/>
    <w:uiPriority w:val="99"/>
    <w:semiHidden/>
    <w:unhideWhenUsed/>
    <w:rsid w:val="000E3CDE"/>
    <w:rPr>
      <w:sz w:val="18"/>
      <w:szCs w:val="18"/>
    </w:rPr>
  </w:style>
  <w:style w:type="character" w:customStyle="1" w:styleId="Char1">
    <w:name w:val="批注框文本 Char"/>
    <w:basedOn w:val="a0"/>
    <w:link w:val="a7"/>
    <w:uiPriority w:val="99"/>
    <w:semiHidden/>
    <w:rsid w:val="000E3CDE"/>
    <w:rPr>
      <w:sz w:val="18"/>
      <w:szCs w:val="18"/>
    </w:rPr>
  </w:style>
  <w:style w:type="paragraph" w:styleId="a8">
    <w:name w:val="List Paragraph"/>
    <w:basedOn w:val="a"/>
    <w:uiPriority w:val="34"/>
    <w:qFormat/>
    <w:rsid w:val="007B001F"/>
    <w:pPr>
      <w:ind w:firstLineChars="200" w:firstLine="420"/>
    </w:pPr>
  </w:style>
  <w:style w:type="paragraph" w:customStyle="1" w:styleId="DecimalAligned">
    <w:name w:val="Decimal Aligned"/>
    <w:basedOn w:val="a"/>
    <w:uiPriority w:val="40"/>
    <w:qFormat/>
    <w:rsid w:val="007B001F"/>
    <w:pPr>
      <w:widowControl/>
      <w:tabs>
        <w:tab w:val="decimal" w:pos="360"/>
      </w:tabs>
      <w:spacing w:after="200" w:line="276" w:lineRule="auto"/>
      <w:jc w:val="left"/>
    </w:pPr>
    <w:rPr>
      <w:kern w:val="0"/>
      <w:sz w:val="22"/>
    </w:rPr>
  </w:style>
  <w:style w:type="paragraph" w:styleId="a9">
    <w:name w:val="footnote text"/>
    <w:basedOn w:val="a"/>
    <w:link w:val="Char2"/>
    <w:uiPriority w:val="99"/>
    <w:unhideWhenUsed/>
    <w:rsid w:val="007B001F"/>
    <w:pPr>
      <w:widowControl/>
      <w:jc w:val="left"/>
    </w:pPr>
    <w:rPr>
      <w:kern w:val="0"/>
      <w:sz w:val="20"/>
      <w:szCs w:val="20"/>
    </w:rPr>
  </w:style>
  <w:style w:type="character" w:customStyle="1" w:styleId="Char2">
    <w:name w:val="脚注文本 Char"/>
    <w:basedOn w:val="a0"/>
    <w:link w:val="a9"/>
    <w:uiPriority w:val="99"/>
    <w:rsid w:val="007B001F"/>
    <w:rPr>
      <w:kern w:val="0"/>
      <w:sz w:val="20"/>
      <w:szCs w:val="20"/>
    </w:rPr>
  </w:style>
  <w:style w:type="character" w:styleId="aa">
    <w:name w:val="Subtle Emphasis"/>
    <w:basedOn w:val="a0"/>
    <w:uiPriority w:val="19"/>
    <w:qFormat/>
    <w:rsid w:val="007B001F"/>
    <w:rPr>
      <w:rFonts w:eastAsiaTheme="minorEastAsia" w:cstheme="minorBidi"/>
      <w:bCs w:val="0"/>
      <w:i/>
      <w:iCs/>
      <w:color w:val="808080" w:themeColor="text1" w:themeTint="7F"/>
      <w:szCs w:val="22"/>
      <w:lang w:eastAsia="zh-CN"/>
    </w:rPr>
  </w:style>
  <w:style w:type="table" w:styleId="2-5">
    <w:name w:val="Medium Shading 2 Accent 5"/>
    <w:basedOn w:val="a1"/>
    <w:uiPriority w:val="64"/>
    <w:rsid w:val="007B001F"/>
    <w:rPr>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底纹 1 - 着色 11"/>
    <w:basedOn w:val="a1"/>
    <w:uiPriority w:val="63"/>
    <w:rsid w:val="007B001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1">
    <w:name w:val="Medium Grid 3 Accent 1"/>
    <w:basedOn w:val="a1"/>
    <w:uiPriority w:val="69"/>
    <w:rsid w:val="00EB5A5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b">
    <w:name w:val="annotation reference"/>
    <w:basedOn w:val="a0"/>
    <w:uiPriority w:val="99"/>
    <w:semiHidden/>
    <w:unhideWhenUsed/>
    <w:rsid w:val="003463F4"/>
    <w:rPr>
      <w:sz w:val="21"/>
      <w:szCs w:val="21"/>
    </w:rPr>
  </w:style>
  <w:style w:type="paragraph" w:styleId="ac">
    <w:name w:val="annotation text"/>
    <w:basedOn w:val="a"/>
    <w:link w:val="Char3"/>
    <w:uiPriority w:val="99"/>
    <w:semiHidden/>
    <w:unhideWhenUsed/>
    <w:rsid w:val="003463F4"/>
    <w:pPr>
      <w:jc w:val="left"/>
    </w:pPr>
  </w:style>
  <w:style w:type="character" w:customStyle="1" w:styleId="Char3">
    <w:name w:val="批注文字 Char"/>
    <w:basedOn w:val="a0"/>
    <w:link w:val="ac"/>
    <w:uiPriority w:val="99"/>
    <w:semiHidden/>
    <w:rsid w:val="003463F4"/>
  </w:style>
  <w:style w:type="paragraph" w:styleId="ad">
    <w:name w:val="annotation subject"/>
    <w:basedOn w:val="ac"/>
    <w:next w:val="ac"/>
    <w:link w:val="Char4"/>
    <w:uiPriority w:val="99"/>
    <w:semiHidden/>
    <w:unhideWhenUsed/>
    <w:rsid w:val="003463F4"/>
    <w:rPr>
      <w:b/>
      <w:bCs/>
    </w:rPr>
  </w:style>
  <w:style w:type="character" w:customStyle="1" w:styleId="Char4">
    <w:name w:val="批注主题 Char"/>
    <w:basedOn w:val="Char3"/>
    <w:link w:val="ad"/>
    <w:uiPriority w:val="99"/>
    <w:semiHidden/>
    <w:rsid w:val="00346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6154">
      <w:bodyDiv w:val="1"/>
      <w:marLeft w:val="0"/>
      <w:marRight w:val="0"/>
      <w:marTop w:val="0"/>
      <w:marBottom w:val="0"/>
      <w:divBdr>
        <w:top w:val="none" w:sz="0" w:space="0" w:color="auto"/>
        <w:left w:val="none" w:sz="0" w:space="0" w:color="auto"/>
        <w:bottom w:val="none" w:sz="0" w:space="0" w:color="auto"/>
        <w:right w:val="none" w:sz="0" w:space="0" w:color="auto"/>
      </w:divBdr>
    </w:div>
    <w:div w:id="1391153523">
      <w:bodyDiv w:val="1"/>
      <w:marLeft w:val="0"/>
      <w:marRight w:val="0"/>
      <w:marTop w:val="0"/>
      <w:marBottom w:val="0"/>
      <w:divBdr>
        <w:top w:val="none" w:sz="0" w:space="0" w:color="auto"/>
        <w:left w:val="none" w:sz="0" w:space="0" w:color="auto"/>
        <w:bottom w:val="none" w:sz="0" w:space="0" w:color="auto"/>
        <w:right w:val="none" w:sz="0" w:space="0" w:color="auto"/>
      </w:divBdr>
    </w:div>
    <w:div w:id="21463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shen@bolonghold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mpus.chinahr.com/2017/bolongholding02/"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15D18386554CD1A6DEA7C80E351E18"/>
        <w:category>
          <w:name w:val="常规"/>
          <w:gallery w:val="placeholder"/>
        </w:category>
        <w:types>
          <w:type w:val="bbPlcHdr"/>
        </w:types>
        <w:behaviors>
          <w:behavior w:val="content"/>
        </w:behaviors>
        <w:guid w:val="{E54D9B6A-FE60-4596-8887-A01E71C52CEC}"/>
      </w:docPartPr>
      <w:docPartBody>
        <w:p w:rsidR="00036657" w:rsidRDefault="00543B84" w:rsidP="00543B84">
          <w:pPr>
            <w:pStyle w:val="9A15D18386554CD1A6DEA7C80E351E18"/>
          </w:pPr>
          <w:r>
            <w:rPr>
              <w:lang w:val="zh-CN"/>
            </w:rPr>
            <w:t>[</w:t>
          </w:r>
          <w:r>
            <w:rPr>
              <w:lang w:val="zh-CN"/>
            </w:rPr>
            <w:t>键入文档标题</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汉仪中宋简">
    <w:altName w:val="Arial Unicode MS"/>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3B84"/>
    <w:rsid w:val="00036657"/>
    <w:rsid w:val="00051C7F"/>
    <w:rsid w:val="00072238"/>
    <w:rsid w:val="00087AB7"/>
    <w:rsid w:val="000C2360"/>
    <w:rsid w:val="00253EF0"/>
    <w:rsid w:val="00276789"/>
    <w:rsid w:val="002863BF"/>
    <w:rsid w:val="002C018D"/>
    <w:rsid w:val="0039690A"/>
    <w:rsid w:val="004B2263"/>
    <w:rsid w:val="004E1E06"/>
    <w:rsid w:val="00501741"/>
    <w:rsid w:val="00511EF5"/>
    <w:rsid w:val="0051725C"/>
    <w:rsid w:val="00543B84"/>
    <w:rsid w:val="005D11F5"/>
    <w:rsid w:val="00690C5A"/>
    <w:rsid w:val="006D4C20"/>
    <w:rsid w:val="006F4BE1"/>
    <w:rsid w:val="007577AB"/>
    <w:rsid w:val="00762852"/>
    <w:rsid w:val="007912AC"/>
    <w:rsid w:val="00826C6A"/>
    <w:rsid w:val="008E7769"/>
    <w:rsid w:val="00BA5ACE"/>
    <w:rsid w:val="00C2026A"/>
    <w:rsid w:val="00CC3776"/>
    <w:rsid w:val="00D04140"/>
    <w:rsid w:val="00D23D32"/>
    <w:rsid w:val="00E06409"/>
    <w:rsid w:val="00E81FCD"/>
    <w:rsid w:val="00EC75AB"/>
    <w:rsid w:val="00F43496"/>
    <w:rsid w:val="00F872E0"/>
    <w:rsid w:val="00FC7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1E67CBC49242C692F275D9A8E8530F">
    <w:name w:val="621E67CBC49242C692F275D9A8E8530F"/>
    <w:rsid w:val="00543B84"/>
    <w:pPr>
      <w:widowControl w:val="0"/>
      <w:jc w:val="both"/>
    </w:pPr>
  </w:style>
  <w:style w:type="paragraph" w:customStyle="1" w:styleId="C8BBDF8406DC4CFB8B30782D740D4285">
    <w:name w:val="C8BBDF8406DC4CFB8B30782D740D4285"/>
    <w:rsid w:val="00543B84"/>
    <w:pPr>
      <w:widowControl w:val="0"/>
      <w:jc w:val="both"/>
    </w:pPr>
  </w:style>
  <w:style w:type="paragraph" w:customStyle="1" w:styleId="9A15D18386554CD1A6DEA7C80E351E18">
    <w:name w:val="9A15D18386554CD1A6DEA7C80E351E18"/>
    <w:rsid w:val="00543B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5</Pages>
  <Words>393</Words>
  <Characters>2242</Characters>
  <Application>Microsoft Office Word</Application>
  <DocSecurity>0</DocSecurity>
  <Lines>18</Lines>
  <Paragraphs>5</Paragraphs>
  <ScaleCrop>false</ScaleCrop>
  <Company>微软中国</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2018年度校园招聘简章</dc:title>
  <dc:creator>微软中国</dc:creator>
  <cp:lastModifiedBy>admin</cp:lastModifiedBy>
  <cp:revision>3</cp:revision>
  <dcterms:created xsi:type="dcterms:W3CDTF">2017-09-01T06:31:00Z</dcterms:created>
  <dcterms:modified xsi:type="dcterms:W3CDTF">2017-09-05T03:51:00Z</dcterms:modified>
</cp:coreProperties>
</file>