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A" w:rsidRDefault="00DD424A"/>
    <w:p w:rsidR="00BE6E36" w:rsidRDefault="00BE6E36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BE6E36">
        <w:rPr>
          <w:rFonts w:ascii="宋体" w:hAnsi="宋体" w:cs="宋体"/>
          <w:b/>
          <w:bCs/>
          <w:kern w:val="0"/>
          <w:sz w:val="30"/>
          <w:szCs w:val="30"/>
        </w:rPr>
        <w:t>201</w:t>
      </w:r>
      <w:r w:rsidR="00B31DB5">
        <w:rPr>
          <w:rFonts w:ascii="宋体" w:hAnsi="宋体" w:cs="宋体" w:hint="eastAsia"/>
          <w:b/>
          <w:bCs/>
          <w:kern w:val="0"/>
          <w:sz w:val="30"/>
          <w:szCs w:val="30"/>
        </w:rPr>
        <w:t>9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年</w:t>
      </w:r>
      <w:r w:rsidR="00FC57E9">
        <w:rPr>
          <w:rFonts w:ascii="宋体" w:hAnsi="宋体" w:cs="宋体" w:hint="eastAsia"/>
          <w:b/>
          <w:bCs/>
          <w:kern w:val="0"/>
          <w:sz w:val="30"/>
          <w:szCs w:val="30"/>
        </w:rPr>
        <w:t>材料学院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教师二级岗位聘任学术条件</w:t>
      </w:r>
    </w:p>
    <w:p w:rsidR="00BE6E36" w:rsidRPr="00BE6E36" w:rsidRDefault="00BE6E36" w:rsidP="00BE6E36">
      <w:pPr>
        <w:widowControl/>
        <w:wordWrap w:val="0"/>
        <w:spacing w:line="500" w:lineRule="atLeast"/>
        <w:jc w:val="center"/>
        <w:rPr>
          <w:rFonts w:ascii="宋体" w:hAnsi="宋体" w:cs="宋体"/>
          <w:kern w:val="0"/>
          <w:sz w:val="18"/>
          <w:szCs w:val="18"/>
        </w:rPr>
      </w:pPr>
    </w:p>
    <w:tbl>
      <w:tblPr>
        <w:tblW w:w="10393" w:type="dxa"/>
        <w:jc w:val="center"/>
        <w:tblCellMar>
          <w:left w:w="0" w:type="dxa"/>
          <w:right w:w="0" w:type="dxa"/>
        </w:tblCellMar>
        <w:tblLook w:val="0000"/>
      </w:tblPr>
      <w:tblGrid>
        <w:gridCol w:w="1786"/>
        <w:gridCol w:w="4142"/>
        <w:gridCol w:w="4465"/>
      </w:tblGrid>
      <w:tr w:rsidR="00BE6E36" w:rsidRPr="00BE6E36">
        <w:trPr>
          <w:trHeight w:val="502"/>
          <w:jc w:val="center"/>
        </w:trPr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专业技术正高级职务任职时间</w:t>
            </w:r>
          </w:p>
        </w:tc>
        <w:tc>
          <w:tcPr>
            <w:tcW w:w="8607" w:type="dxa"/>
            <w:gridSpan w:val="2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岗位学术条件、三轮聘岗等级</w:t>
            </w:r>
          </w:p>
        </w:tc>
      </w:tr>
      <w:tr w:rsidR="00BE6E36" w:rsidRPr="00BE6E36">
        <w:trPr>
          <w:trHeight w:val="35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E36" w:rsidRPr="00BE6E36" w:rsidRDefault="00BE6E36" w:rsidP="00BE6E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岗位认定条件</w:t>
            </w: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岗位竞聘条件</w:t>
            </w:r>
          </w:p>
        </w:tc>
      </w:tr>
      <w:tr w:rsidR="00BE6E36" w:rsidRPr="00BE6E36">
        <w:trPr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AA593D" w:rsidP="00B31DB5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="00BE26C9">
              <w:rPr>
                <w:rFonts w:ascii="宋体" w:hAnsi="宋体" w:cs="宋体" w:hint="eastAsia"/>
                <w:kern w:val="0"/>
                <w:sz w:val="18"/>
                <w:szCs w:val="18"/>
              </w:rPr>
              <w:t>、2014</w:t>
            </w:r>
            <w:r w:rsidR="00B76CEC">
              <w:rPr>
                <w:rFonts w:ascii="宋体" w:hAnsi="宋体" w:cs="宋体" w:hint="eastAsia"/>
                <w:kern w:val="0"/>
                <w:sz w:val="18"/>
                <w:szCs w:val="18"/>
              </w:rPr>
              <w:t>、2016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年三轮岗位聘任均聘岗；</w:t>
            </w:r>
          </w:p>
        </w:tc>
      </w:tr>
      <w:tr w:rsidR="00BE6E36" w:rsidRPr="00BE6E36">
        <w:trPr>
          <w:trHeight w:val="1760"/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31DB5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76CEC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年聘岗等级B3级及以上；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国家一级学会正、副理事长；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教育部一级学科教学指导委员会主任、副主任；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国家级精品课程负责人；</w:t>
            </w:r>
          </w:p>
        </w:tc>
      </w:tr>
      <w:tr w:rsidR="00BE6E36" w:rsidRPr="00BE6E36">
        <w:trPr>
          <w:trHeight w:val="3941"/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31DB5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国家自然科学奖、技术发明奖、科技进步奖一等奖（前2名）、二等奖（第一获奖人，浙大为第一完成单位）；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国家级教学成果奖一等奖（第一获奖人）；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97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973”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项目首席科学家；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国家自然科学基金创新研究群体负责人；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第一作者或通讯作者（浙大为第一作者单位）在</w:t>
            </w:r>
            <w:r w:rsidRPr="00BE6E36">
              <w:rPr>
                <w:rFonts w:ascii="宋体" w:hAnsi="宋体" w:cs="宋体"/>
                <w:i/>
                <w:iCs/>
                <w:kern w:val="0"/>
                <w:sz w:val="18"/>
                <w:szCs w:val="18"/>
              </w:rPr>
              <w:t>Science、Nature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发表论文；</w:t>
            </w: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国务院学科评审组成员；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国家级教学名师奖获得者；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全国百篇优秀博士论文指导教师；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长</w:t>
            </w:r>
            <w:smartTag w:uri="urn:schemas-microsoft-com:office:smarttags" w:element="PersonName">
              <w:smartTagPr>
                <w:attr w:name="ProductID" w:val="江特聘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江特聘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教授；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求是特聘教授；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国家杰出青年科学基金项目获得者；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国家自然科学奖、技术发明奖、科技进步奖一、二等奖（前3名，浙大为第一完成单位）;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国家级教学成果奖二等奖（第一获奖人）；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国家重点实验室现任主任；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国家级教学团队负责人；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教育部创新团队负责人。</w:t>
            </w:r>
          </w:p>
        </w:tc>
      </w:tr>
      <w:tr w:rsidR="00BE6E36" w:rsidRPr="00BE6E36">
        <w:trPr>
          <w:trHeight w:val="1749"/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31DB5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1058D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长</w:t>
            </w:r>
            <w:smartTag w:uri="urn:schemas-microsoft-com:office:smarttags" w:element="PersonName">
              <w:smartTagPr>
                <w:attr w:name="ProductID" w:val="江特聘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江特聘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教授（中期、期末考核优秀，或期满转聘求是特聘教授）；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省特级专家。</w:t>
            </w: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E6E36" w:rsidRPr="00BE6E36" w:rsidRDefault="00BE6E36" w:rsidP="00BE6E36">
      <w:pPr>
        <w:widowControl/>
        <w:wordWrap w:val="0"/>
        <w:spacing w:line="33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备注：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（1）同一专业技术职务任职时间内，符合认定条件之一的可直接认定为二级岗位；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（2）符合竞聘条件之一的可参加二级岗位竞聘；专业技术职务任职时间与上述规定年限仅相差1年，但符合竞聘或认定条件中的2项及以上条件的，可参加二级岗位竞聘；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（3）符合认定条件的人数多于学校核定给学</w:t>
      </w:r>
      <w:r w:rsidR="002A44DB">
        <w:rPr>
          <w:rFonts w:ascii="宋体" w:hAnsi="宋体" w:cs="宋体" w:hint="eastAsia"/>
          <w:kern w:val="0"/>
          <w:sz w:val="18"/>
          <w:szCs w:val="18"/>
        </w:rPr>
        <w:t>院</w:t>
      </w:r>
      <w:r w:rsidRPr="00BE6E36">
        <w:rPr>
          <w:rFonts w:ascii="宋体" w:hAnsi="宋体" w:cs="宋体"/>
          <w:kern w:val="0"/>
          <w:sz w:val="18"/>
          <w:szCs w:val="18"/>
        </w:rPr>
        <w:t>的二级岗位聘用名额，名单排序后全部上报学校。</w:t>
      </w:r>
    </w:p>
    <w:p w:rsidR="002A44DB" w:rsidRDefault="002A44DB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p w:rsidR="002A44DB" w:rsidRPr="002A44DB" w:rsidRDefault="002A44DB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p w:rsidR="002A44DB" w:rsidRPr="002A44DB" w:rsidRDefault="002A44DB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p w:rsidR="00BE6E36" w:rsidRPr="00BE6E36" w:rsidRDefault="00BE6E36" w:rsidP="00BE6E36">
      <w:pPr>
        <w:widowControl/>
        <w:wordWrap w:val="0"/>
        <w:spacing w:line="500" w:lineRule="atLeast"/>
        <w:jc w:val="center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b/>
          <w:bCs/>
          <w:kern w:val="0"/>
          <w:sz w:val="30"/>
          <w:szCs w:val="30"/>
        </w:rPr>
        <w:lastRenderedPageBreak/>
        <w:t>201</w:t>
      </w:r>
      <w:r w:rsidR="00B34E1F">
        <w:rPr>
          <w:rFonts w:ascii="宋体" w:hAnsi="宋体" w:cs="宋体" w:hint="eastAsia"/>
          <w:b/>
          <w:bCs/>
          <w:kern w:val="0"/>
          <w:sz w:val="30"/>
          <w:szCs w:val="30"/>
        </w:rPr>
        <w:t>9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年</w:t>
      </w:r>
      <w:r w:rsidR="00FC57E9">
        <w:rPr>
          <w:rFonts w:ascii="宋体" w:hAnsi="宋体" w:cs="宋体" w:hint="eastAsia"/>
          <w:b/>
          <w:bCs/>
          <w:kern w:val="0"/>
          <w:sz w:val="30"/>
          <w:szCs w:val="30"/>
        </w:rPr>
        <w:t>材料学院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教师三级岗位聘任学术条件</w:t>
      </w:r>
    </w:p>
    <w:p w:rsidR="00BE6E36" w:rsidRPr="00BE6E36" w:rsidRDefault="00BE6E36" w:rsidP="00BE6E36">
      <w:pPr>
        <w:widowControl/>
        <w:wordWrap w:val="0"/>
        <w:spacing w:line="12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W w:w="10275" w:type="dxa"/>
        <w:jc w:val="center"/>
        <w:tblCellMar>
          <w:left w:w="0" w:type="dxa"/>
          <w:right w:w="0" w:type="dxa"/>
        </w:tblCellMar>
        <w:tblLook w:val="0000"/>
      </w:tblPr>
      <w:tblGrid>
        <w:gridCol w:w="1748"/>
        <w:gridCol w:w="3960"/>
        <w:gridCol w:w="4567"/>
      </w:tblGrid>
      <w:tr w:rsidR="00BE6E36" w:rsidRPr="00BE6E36">
        <w:trPr>
          <w:trHeight w:val="452"/>
          <w:jc w:val="center"/>
        </w:trPr>
        <w:tc>
          <w:tcPr>
            <w:tcW w:w="1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专业技术正高级职务任职时间</w:t>
            </w:r>
          </w:p>
        </w:tc>
        <w:tc>
          <w:tcPr>
            <w:tcW w:w="8527" w:type="dxa"/>
            <w:gridSpan w:val="2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岗位学术条件、三轮聘岗等级</w:t>
            </w:r>
          </w:p>
        </w:tc>
      </w:tr>
      <w:tr w:rsidR="00BE6E36" w:rsidRPr="00BE6E36">
        <w:trPr>
          <w:trHeight w:val="45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E36" w:rsidRPr="00BE6E36" w:rsidRDefault="00BE6E36" w:rsidP="00BE6E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岗位认定条件</w:t>
            </w: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岗位竞聘条件</w:t>
            </w:r>
          </w:p>
        </w:tc>
      </w:tr>
      <w:tr w:rsidR="00BE6E36" w:rsidRPr="00BE6E36">
        <w:trPr>
          <w:trHeight w:val="885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31DB5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76CEC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年聘岗等级B5级及以上；</w:t>
            </w:r>
          </w:p>
        </w:tc>
      </w:tr>
      <w:tr w:rsidR="00BE6E36" w:rsidRPr="00BE6E36">
        <w:trPr>
          <w:trHeight w:val="692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31DB5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省级教学名师奖获得者；</w:t>
            </w:r>
          </w:p>
        </w:tc>
      </w:tr>
      <w:tr w:rsidR="00BE6E36" w:rsidRPr="00BE6E36">
        <w:trPr>
          <w:trHeight w:val="1138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31DB5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B76CE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7B75B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年聘岗等级B4级及以上；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全国百篇优秀博士论文提名奖指导教师；</w:t>
            </w:r>
          </w:p>
        </w:tc>
      </w:tr>
      <w:tr w:rsidR="00BE6E36" w:rsidRPr="00BE6E36">
        <w:trPr>
          <w:trHeight w:val="3356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31DB5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BE26C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31DB5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第一作者或通讯作者（浙大为第一作者单位）在</w:t>
            </w:r>
            <w:r w:rsidRPr="00BE6E36">
              <w:rPr>
                <w:rFonts w:ascii="宋体" w:hAnsi="宋体" w:cs="宋体"/>
                <w:i/>
                <w:iCs/>
                <w:kern w:val="0"/>
                <w:sz w:val="18"/>
                <w:szCs w:val="18"/>
              </w:rPr>
              <w:t>Science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Pr="00BE6E36">
              <w:rPr>
                <w:rFonts w:ascii="宋体" w:hAnsi="宋体" w:cs="宋体"/>
                <w:i/>
                <w:iCs/>
                <w:kern w:val="0"/>
                <w:sz w:val="18"/>
                <w:szCs w:val="18"/>
              </w:rPr>
              <w:t>Nature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发表论文；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国家级教学成果奖二等奖（第一获奖人）；</w:t>
            </w: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7B75B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年聘岗等级B3级及以上；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国家自然科学奖、技术发明奖、科技进步奖二等奖及以上（前3名，浙大为第一完成单位）；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国家级教学成果奖一等奖（前3名）；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国家自然科学奖、技术发明奖、科技进步奖一等奖（前3名）;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国家级精品课程负责人；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国家双语教学课程负责人；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国家级教学团队负责人；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国家重点实验室主任。</w:t>
            </w:r>
          </w:p>
        </w:tc>
      </w:tr>
      <w:tr w:rsidR="00BE6E36" w:rsidRPr="00BE6E36">
        <w:trPr>
          <w:trHeight w:val="2120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国家自然科学奖、技术发明奖、科技进步奖二等奖及以上（第一获奖人，浙大为第一完成单位）；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国家级教学成果奖一等奖（第一获奖人）；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97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973”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项目首席科学家；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国家杰出青年科学基金项目获得者。</w:t>
            </w: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E6E36" w:rsidRPr="00BE6E36" w:rsidRDefault="00BE6E36" w:rsidP="00BE6E36">
      <w:pPr>
        <w:widowControl/>
        <w:wordWrap w:val="0"/>
        <w:spacing w:line="32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备注：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（1）同一专业技术职务任职时间内，符合认定条件之一的可直接认定为三级岗位；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（2）符合竞聘条件之一的可参加三级岗位竞聘；专业技术职务任职时间与上述规定年限仅相差1年，但符合竞聘或认定条件中的2项及以上条件的，可参加三级岗位竞聘；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（3）符合认定条件的人数多于学校核定给学</w:t>
      </w:r>
      <w:r w:rsidR="002A44DB">
        <w:rPr>
          <w:rFonts w:ascii="宋体" w:hAnsi="宋体" w:cs="宋体" w:hint="eastAsia"/>
          <w:kern w:val="0"/>
          <w:sz w:val="18"/>
          <w:szCs w:val="18"/>
        </w:rPr>
        <w:t>院</w:t>
      </w:r>
      <w:r w:rsidRPr="00BE6E36">
        <w:rPr>
          <w:rFonts w:ascii="宋体" w:hAnsi="宋体" w:cs="宋体"/>
          <w:kern w:val="0"/>
          <w:sz w:val="18"/>
          <w:szCs w:val="18"/>
        </w:rPr>
        <w:t>的三级岗位聘用名额，名单排序后全部上报学校。</w:t>
      </w:r>
    </w:p>
    <w:p w:rsidR="00BE6E36" w:rsidRPr="002A44DB" w:rsidRDefault="00BE6E36"/>
    <w:sectPr w:rsidR="00BE6E36" w:rsidRPr="002A44DB" w:rsidSect="00CD16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E5" w:rsidRDefault="00E21BE5">
      <w:r>
        <w:separator/>
      </w:r>
    </w:p>
  </w:endnote>
  <w:endnote w:type="continuationSeparator" w:id="0">
    <w:p w:rsidR="00E21BE5" w:rsidRDefault="00E2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E5" w:rsidRDefault="00E21BE5">
      <w:r>
        <w:separator/>
      </w:r>
    </w:p>
  </w:footnote>
  <w:footnote w:type="continuationSeparator" w:id="0">
    <w:p w:rsidR="00E21BE5" w:rsidRDefault="00E21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42" w:rsidRDefault="00C56342" w:rsidP="00BE6E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36"/>
    <w:rsid w:val="000A1237"/>
    <w:rsid w:val="000A7C5F"/>
    <w:rsid w:val="000C265C"/>
    <w:rsid w:val="000F5CAD"/>
    <w:rsid w:val="001058D0"/>
    <w:rsid w:val="001E196E"/>
    <w:rsid w:val="002A44DB"/>
    <w:rsid w:val="002B6131"/>
    <w:rsid w:val="003467F2"/>
    <w:rsid w:val="00351858"/>
    <w:rsid w:val="004B1F18"/>
    <w:rsid w:val="004E12FC"/>
    <w:rsid w:val="004F331E"/>
    <w:rsid w:val="00632331"/>
    <w:rsid w:val="00654FF1"/>
    <w:rsid w:val="006A240A"/>
    <w:rsid w:val="006A59F5"/>
    <w:rsid w:val="006B3CE9"/>
    <w:rsid w:val="006F797C"/>
    <w:rsid w:val="007019C9"/>
    <w:rsid w:val="007342D5"/>
    <w:rsid w:val="007A35D5"/>
    <w:rsid w:val="007B75B6"/>
    <w:rsid w:val="00891566"/>
    <w:rsid w:val="009359AE"/>
    <w:rsid w:val="009517E3"/>
    <w:rsid w:val="0098513B"/>
    <w:rsid w:val="00A1422A"/>
    <w:rsid w:val="00A31F7F"/>
    <w:rsid w:val="00A44D7D"/>
    <w:rsid w:val="00A854A9"/>
    <w:rsid w:val="00AA593D"/>
    <w:rsid w:val="00AC24BB"/>
    <w:rsid w:val="00B31DB5"/>
    <w:rsid w:val="00B34E1F"/>
    <w:rsid w:val="00B439CC"/>
    <w:rsid w:val="00B7346B"/>
    <w:rsid w:val="00B76CEC"/>
    <w:rsid w:val="00BE26C9"/>
    <w:rsid w:val="00BE6E36"/>
    <w:rsid w:val="00BE759B"/>
    <w:rsid w:val="00C16834"/>
    <w:rsid w:val="00C27A1D"/>
    <w:rsid w:val="00C56342"/>
    <w:rsid w:val="00C71B26"/>
    <w:rsid w:val="00C80EB9"/>
    <w:rsid w:val="00C97033"/>
    <w:rsid w:val="00CC06C6"/>
    <w:rsid w:val="00CD167C"/>
    <w:rsid w:val="00D3267E"/>
    <w:rsid w:val="00D94986"/>
    <w:rsid w:val="00DD424A"/>
    <w:rsid w:val="00E21BE5"/>
    <w:rsid w:val="00E94185"/>
    <w:rsid w:val="00EA715C"/>
    <w:rsid w:val="00EB7791"/>
    <w:rsid w:val="00EC5E9A"/>
    <w:rsid w:val="00F35EE6"/>
    <w:rsid w:val="00FC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E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56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4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4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03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23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80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24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8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>zju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2013年工学部教师二级岗位聘任学术条件</dc:title>
  <dc:creator>USER</dc:creator>
  <cp:lastModifiedBy>材料科学与工程学院</cp:lastModifiedBy>
  <cp:revision>5</cp:revision>
  <cp:lastPrinted>2014-06-10T10:32:00Z</cp:lastPrinted>
  <dcterms:created xsi:type="dcterms:W3CDTF">2018-06-04T07:13:00Z</dcterms:created>
  <dcterms:modified xsi:type="dcterms:W3CDTF">2019-06-06T03:03:00Z</dcterms:modified>
</cp:coreProperties>
</file>